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16F7" w:rsidRDefault="00ED6E5D">
      <w:r>
        <w:rPr>
          <w:rFonts w:ascii="Arial" w:hAnsi="Arial" w:cs="Arial"/>
          <w:color w:val="000000"/>
          <w:sz w:val="27"/>
          <w:szCs w:val="27"/>
        </w:rPr>
        <w:t>Тест к разделу 1 «Роль риска в менеджменте организации»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1.Управление риском – это</w:t>
      </w:r>
      <w:r>
        <w:rPr>
          <w:rFonts w:ascii="Arial" w:hAnsi="Arial" w:cs="Arial"/>
          <w:color w:val="000000"/>
          <w:sz w:val="27"/>
          <w:szCs w:val="27"/>
        </w:rPr>
        <w:br/>
        <w:t>отказ от рискованного проекта;</w:t>
      </w:r>
      <w:r>
        <w:rPr>
          <w:rFonts w:ascii="Arial" w:hAnsi="Arial" w:cs="Arial"/>
          <w:color w:val="000000"/>
          <w:sz w:val="27"/>
          <w:szCs w:val="27"/>
        </w:rPr>
        <w:br/>
        <w:t>комплекс мер, направленных на снижение вероятности реализации риска;</w:t>
      </w:r>
      <w:r>
        <w:rPr>
          <w:rFonts w:ascii="Arial" w:hAnsi="Arial" w:cs="Arial"/>
          <w:color w:val="000000"/>
          <w:sz w:val="27"/>
          <w:szCs w:val="27"/>
        </w:rPr>
        <w:br/>
        <w:t>комплекс мероприятий, направленных на подготовку к реализации риска;</w:t>
      </w:r>
      <w:r>
        <w:rPr>
          <w:rFonts w:ascii="Arial" w:hAnsi="Arial" w:cs="Arial"/>
          <w:color w:val="000000"/>
          <w:sz w:val="27"/>
          <w:szCs w:val="27"/>
        </w:rPr>
        <w:br/>
        <w:t>комплекс мер, направленных на компенсацию, снижение, перенесение, уход или приятие риска.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2. Риск, связанный с возможностью потерь при реализации объекта инвестирования из-за изменения оценки его качества – это</w:t>
      </w:r>
      <w:r>
        <w:rPr>
          <w:rFonts w:ascii="Arial" w:hAnsi="Arial" w:cs="Arial"/>
          <w:color w:val="000000"/>
          <w:sz w:val="27"/>
          <w:szCs w:val="27"/>
        </w:rPr>
        <w:br/>
        <w:t>политический риск;</w:t>
      </w:r>
      <w:r>
        <w:rPr>
          <w:rFonts w:ascii="Arial" w:hAnsi="Arial" w:cs="Arial"/>
          <w:color w:val="000000"/>
          <w:sz w:val="27"/>
          <w:szCs w:val="27"/>
        </w:rPr>
        <w:br/>
        <w:t>риск конкурентоспособности;</w:t>
      </w:r>
      <w:r>
        <w:rPr>
          <w:rFonts w:ascii="Arial" w:hAnsi="Arial" w:cs="Arial"/>
          <w:color w:val="000000"/>
          <w:sz w:val="27"/>
          <w:szCs w:val="27"/>
        </w:rPr>
        <w:br/>
        <w:t>селективный риск;</w:t>
      </w:r>
      <w:r>
        <w:rPr>
          <w:rFonts w:ascii="Arial" w:hAnsi="Arial" w:cs="Arial"/>
          <w:color w:val="000000"/>
          <w:sz w:val="27"/>
          <w:szCs w:val="27"/>
        </w:rPr>
        <w:br/>
        <w:t>риск ликвидности;</w:t>
      </w:r>
      <w:r>
        <w:rPr>
          <w:rFonts w:ascii="Arial" w:hAnsi="Arial" w:cs="Arial"/>
          <w:color w:val="000000"/>
          <w:sz w:val="27"/>
          <w:szCs w:val="27"/>
        </w:rPr>
        <w:br/>
        <w:t>риск рентабельности.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3. Риск ухудшения конъюнктуры (падения) какого-либо рынка в целом – это</w:t>
      </w:r>
      <w:r>
        <w:rPr>
          <w:rFonts w:ascii="Arial" w:hAnsi="Arial" w:cs="Arial"/>
          <w:color w:val="000000"/>
          <w:sz w:val="27"/>
          <w:szCs w:val="27"/>
        </w:rPr>
        <w:br/>
        <w:t>системный риск;</w:t>
      </w:r>
      <w:r>
        <w:rPr>
          <w:rFonts w:ascii="Arial" w:hAnsi="Arial" w:cs="Arial"/>
          <w:color w:val="000000"/>
          <w:sz w:val="27"/>
          <w:szCs w:val="27"/>
        </w:rPr>
        <w:br/>
        <w:t>риск ликвидности;</w:t>
      </w:r>
      <w:r>
        <w:rPr>
          <w:rFonts w:ascii="Arial" w:hAnsi="Arial" w:cs="Arial"/>
          <w:color w:val="000000"/>
          <w:sz w:val="27"/>
          <w:szCs w:val="27"/>
        </w:rPr>
        <w:br/>
        <w:t>дефляционный риск;</w:t>
      </w:r>
      <w:r>
        <w:rPr>
          <w:rFonts w:ascii="Arial" w:hAnsi="Arial" w:cs="Arial"/>
          <w:color w:val="000000"/>
          <w:sz w:val="27"/>
          <w:szCs w:val="27"/>
        </w:rPr>
        <w:br/>
        <w:t>инфляционный риск;</w:t>
      </w:r>
      <w:r>
        <w:rPr>
          <w:rFonts w:ascii="Arial" w:hAnsi="Arial" w:cs="Arial"/>
          <w:color w:val="000000"/>
          <w:sz w:val="27"/>
          <w:szCs w:val="27"/>
        </w:rPr>
        <w:br/>
        <w:t>селективный риск.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4. Риск потерь в процессе финансово-хозяйственной деятельности – это</w:t>
      </w:r>
      <w:r>
        <w:rPr>
          <w:rFonts w:ascii="Arial" w:hAnsi="Arial" w:cs="Arial"/>
          <w:color w:val="000000"/>
          <w:sz w:val="27"/>
          <w:szCs w:val="27"/>
        </w:rPr>
        <w:br/>
        <w:t>коммерческий риск;</w:t>
      </w:r>
      <w:r>
        <w:rPr>
          <w:rFonts w:ascii="Arial" w:hAnsi="Arial" w:cs="Arial"/>
          <w:color w:val="000000"/>
          <w:sz w:val="27"/>
          <w:szCs w:val="27"/>
        </w:rPr>
        <w:br/>
        <w:t>финансовый риск;</w:t>
      </w:r>
      <w:r>
        <w:rPr>
          <w:rFonts w:ascii="Arial" w:hAnsi="Arial" w:cs="Arial"/>
          <w:color w:val="000000"/>
          <w:sz w:val="27"/>
          <w:szCs w:val="27"/>
        </w:rPr>
        <w:br/>
        <w:t>спекулятивные риски;</w:t>
      </w:r>
      <w:r>
        <w:rPr>
          <w:rFonts w:ascii="Arial" w:hAnsi="Arial" w:cs="Arial"/>
          <w:color w:val="000000"/>
          <w:sz w:val="27"/>
          <w:szCs w:val="27"/>
        </w:rPr>
        <w:br/>
        <w:t>производственный риск.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5. Процесс снижения риска за счет </w:t>
      </w:r>
      <w:proofErr w:type="gramStart"/>
      <w:r>
        <w:rPr>
          <w:rFonts w:ascii="Arial" w:hAnsi="Arial" w:cs="Arial"/>
          <w:color w:val="000000"/>
          <w:sz w:val="27"/>
          <w:szCs w:val="27"/>
        </w:rPr>
        <w:t>увеличения разнообразия видов деятельности рынков сбыта</w:t>
      </w:r>
      <w:proofErr w:type="gramEnd"/>
      <w:r>
        <w:rPr>
          <w:rFonts w:ascii="Arial" w:hAnsi="Arial" w:cs="Arial"/>
          <w:color w:val="000000"/>
          <w:sz w:val="27"/>
          <w:szCs w:val="27"/>
        </w:rPr>
        <w:t xml:space="preserve"> или каналов поставок носит название</w:t>
      </w:r>
      <w:r>
        <w:rPr>
          <w:rFonts w:ascii="Arial" w:hAnsi="Arial" w:cs="Arial"/>
          <w:color w:val="000000"/>
          <w:sz w:val="27"/>
          <w:szCs w:val="27"/>
        </w:rPr>
        <w:br/>
        <w:t>диверсификация;</w:t>
      </w:r>
      <w:r>
        <w:rPr>
          <w:rFonts w:ascii="Arial" w:hAnsi="Arial" w:cs="Arial"/>
          <w:color w:val="000000"/>
          <w:sz w:val="27"/>
          <w:szCs w:val="27"/>
        </w:rPr>
        <w:br/>
        <w:t>дифференцирование;</w:t>
      </w:r>
      <w:r>
        <w:rPr>
          <w:rFonts w:ascii="Arial" w:hAnsi="Arial" w:cs="Arial"/>
          <w:color w:val="000000"/>
          <w:sz w:val="27"/>
          <w:szCs w:val="27"/>
        </w:rPr>
        <w:br/>
        <w:t>конвергенция;</w:t>
      </w:r>
      <w:r>
        <w:rPr>
          <w:rFonts w:ascii="Arial" w:hAnsi="Arial" w:cs="Arial"/>
          <w:color w:val="000000"/>
          <w:sz w:val="27"/>
          <w:szCs w:val="27"/>
        </w:rPr>
        <w:br/>
        <w:t>фокусирование.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6. По характеру последствий риски подразделяются на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lastRenderedPageBreak/>
        <w:t>чистые и селективные;</w:t>
      </w:r>
      <w:r>
        <w:rPr>
          <w:rFonts w:ascii="Arial" w:hAnsi="Arial" w:cs="Arial"/>
          <w:color w:val="000000"/>
          <w:sz w:val="27"/>
          <w:szCs w:val="27"/>
        </w:rPr>
        <w:br/>
        <w:t>производственные и коммерческие;</w:t>
      </w:r>
      <w:r>
        <w:rPr>
          <w:rFonts w:ascii="Arial" w:hAnsi="Arial" w:cs="Arial"/>
          <w:color w:val="000000"/>
          <w:sz w:val="27"/>
          <w:szCs w:val="27"/>
        </w:rPr>
        <w:br/>
        <w:t>коммерческие и политические;</w:t>
      </w:r>
      <w:r>
        <w:rPr>
          <w:rFonts w:ascii="Arial" w:hAnsi="Arial" w:cs="Arial"/>
          <w:color w:val="000000"/>
          <w:sz w:val="27"/>
          <w:szCs w:val="27"/>
        </w:rPr>
        <w:br/>
        <w:t>чистые и спекулятивные;</w:t>
      </w:r>
      <w:r>
        <w:rPr>
          <w:rFonts w:ascii="Arial" w:hAnsi="Arial" w:cs="Arial"/>
          <w:color w:val="000000"/>
          <w:sz w:val="27"/>
          <w:szCs w:val="27"/>
        </w:rPr>
        <w:br/>
        <w:t>прямые и финансовые.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7. Какие риски могут принести дополнительную прибыль фирме?</w:t>
      </w:r>
      <w:r>
        <w:rPr>
          <w:rFonts w:ascii="Arial" w:hAnsi="Arial" w:cs="Arial"/>
          <w:color w:val="000000"/>
          <w:sz w:val="27"/>
          <w:szCs w:val="27"/>
        </w:rPr>
        <w:br/>
        <w:t>любые;</w:t>
      </w:r>
      <w:r>
        <w:rPr>
          <w:rFonts w:ascii="Arial" w:hAnsi="Arial" w:cs="Arial"/>
          <w:color w:val="000000"/>
          <w:sz w:val="27"/>
          <w:szCs w:val="27"/>
        </w:rPr>
        <w:br/>
        <w:t>спекулятивные;</w:t>
      </w:r>
      <w:r>
        <w:rPr>
          <w:rFonts w:ascii="Arial" w:hAnsi="Arial" w:cs="Arial"/>
          <w:color w:val="000000"/>
          <w:sz w:val="27"/>
          <w:szCs w:val="27"/>
        </w:rPr>
        <w:br/>
        <w:t>чистые;</w:t>
      </w:r>
      <w:r>
        <w:rPr>
          <w:rFonts w:ascii="Arial" w:hAnsi="Arial" w:cs="Arial"/>
          <w:color w:val="000000"/>
          <w:sz w:val="27"/>
          <w:szCs w:val="27"/>
        </w:rPr>
        <w:br/>
        <w:t>реализация риска в принципе не может принести дополнительную прибыль компании;</w:t>
      </w:r>
      <w:r>
        <w:rPr>
          <w:rFonts w:ascii="Arial" w:hAnsi="Arial" w:cs="Arial"/>
          <w:color w:val="000000"/>
          <w:sz w:val="27"/>
          <w:szCs w:val="27"/>
        </w:rPr>
        <w:br/>
        <w:t>ретроспективные.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8. Подразделение рисков на спекулятивные и чистые основано на</w:t>
      </w:r>
      <w:r>
        <w:rPr>
          <w:rFonts w:ascii="Arial" w:hAnsi="Arial" w:cs="Arial"/>
          <w:color w:val="000000"/>
          <w:sz w:val="27"/>
          <w:szCs w:val="27"/>
        </w:rPr>
        <w:br/>
        <w:t>характере оценки риска;</w:t>
      </w:r>
      <w:r>
        <w:rPr>
          <w:rFonts w:ascii="Arial" w:hAnsi="Arial" w:cs="Arial"/>
          <w:color w:val="000000"/>
          <w:sz w:val="27"/>
          <w:szCs w:val="27"/>
        </w:rPr>
        <w:br/>
        <w:t>характере последствий риска;</w:t>
      </w:r>
      <w:r>
        <w:rPr>
          <w:rFonts w:ascii="Arial" w:hAnsi="Arial" w:cs="Arial"/>
          <w:color w:val="000000"/>
          <w:sz w:val="27"/>
          <w:szCs w:val="27"/>
        </w:rPr>
        <w:br/>
        <w:t>классификации субъектов риска;</w:t>
      </w:r>
      <w:r>
        <w:rPr>
          <w:rFonts w:ascii="Arial" w:hAnsi="Arial" w:cs="Arial"/>
          <w:color w:val="000000"/>
          <w:sz w:val="27"/>
          <w:szCs w:val="27"/>
        </w:rPr>
        <w:br/>
        <w:t>классификации объектов риска.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9. Риск – это</w:t>
      </w:r>
      <w:r>
        <w:rPr>
          <w:rFonts w:ascii="Arial" w:hAnsi="Arial" w:cs="Arial"/>
          <w:color w:val="000000"/>
          <w:sz w:val="27"/>
          <w:szCs w:val="27"/>
        </w:rPr>
        <w:br/>
        <w:t>все внутренние и внешние предпосылки, которые могут негативно повлиять на достижение стратегических целей в течение точно определенного отрезка времени наблюдения, например периода оперативного планирования</w:t>
      </w:r>
      <w:proofErr w:type="gramStart"/>
      <w:r>
        <w:rPr>
          <w:rFonts w:ascii="Arial" w:hAnsi="Arial" w:cs="Arial"/>
          <w:color w:val="000000"/>
          <w:sz w:val="27"/>
          <w:szCs w:val="27"/>
        </w:rPr>
        <w:t>.;</w:t>
      </w:r>
      <w:r>
        <w:rPr>
          <w:rFonts w:ascii="Arial" w:hAnsi="Arial" w:cs="Arial"/>
          <w:color w:val="000000"/>
          <w:sz w:val="27"/>
          <w:szCs w:val="27"/>
        </w:rPr>
        <w:br/>
      </w:r>
      <w:proofErr w:type="gramEnd"/>
      <w:r>
        <w:rPr>
          <w:rFonts w:ascii="Arial" w:hAnsi="Arial" w:cs="Arial"/>
          <w:color w:val="000000"/>
          <w:sz w:val="27"/>
          <w:szCs w:val="27"/>
        </w:rPr>
        <w:t>вероятность наступления стихийных бедствий либо технических аварий;</w:t>
      </w:r>
      <w:r>
        <w:rPr>
          <w:rFonts w:ascii="Arial" w:hAnsi="Arial" w:cs="Arial"/>
          <w:color w:val="000000"/>
          <w:sz w:val="27"/>
          <w:szCs w:val="27"/>
        </w:rPr>
        <w:br/>
        <w:t>вероятность провала программы продаж;</w:t>
      </w:r>
      <w:r>
        <w:rPr>
          <w:rFonts w:ascii="Arial" w:hAnsi="Arial" w:cs="Arial"/>
          <w:color w:val="000000"/>
          <w:sz w:val="27"/>
          <w:szCs w:val="27"/>
        </w:rPr>
        <w:br/>
        <w:t>вероятность успеха в бизнесе.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10. Селективный риск – это:</w:t>
      </w:r>
      <w:r>
        <w:rPr>
          <w:rFonts w:ascii="Arial" w:hAnsi="Arial" w:cs="Arial"/>
          <w:color w:val="000000"/>
          <w:sz w:val="27"/>
          <w:szCs w:val="27"/>
        </w:rPr>
        <w:br/>
        <w:t>риск потерь или упущенной выгоды из-за неправильного выбора объекта инвестирования на определенном рынке;</w:t>
      </w:r>
      <w:r>
        <w:rPr>
          <w:rFonts w:ascii="Arial" w:hAnsi="Arial" w:cs="Arial"/>
          <w:color w:val="000000"/>
          <w:sz w:val="27"/>
          <w:szCs w:val="27"/>
        </w:rPr>
        <w:br/>
        <w:t>риск, связанный с возможностью потерь при реализации объекта инвестирования из-за изменения оценки его качества;</w:t>
      </w:r>
      <w:r>
        <w:rPr>
          <w:rFonts w:ascii="Arial" w:hAnsi="Arial" w:cs="Arial"/>
          <w:color w:val="000000"/>
          <w:sz w:val="27"/>
          <w:szCs w:val="27"/>
        </w:rPr>
        <w:br/>
        <w:t>риск того, что заемщик (должник) окажется не в состоянии выполнить свои обязательства.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11. Дайте определение волатильности: </w:t>
      </w:r>
      <w:r>
        <w:rPr>
          <w:rFonts w:ascii="Arial" w:hAnsi="Arial" w:cs="Arial"/>
          <w:color w:val="000000"/>
          <w:sz w:val="27"/>
          <w:szCs w:val="27"/>
        </w:rPr>
        <w:br/>
        <w:t>волатильность – это изменчивость рыночного спроса;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lastRenderedPageBreak/>
        <w:t>постоянство рыночного спроса;</w:t>
      </w:r>
      <w:r>
        <w:rPr>
          <w:rFonts w:ascii="Arial" w:hAnsi="Arial" w:cs="Arial"/>
          <w:color w:val="000000"/>
          <w:sz w:val="27"/>
          <w:szCs w:val="27"/>
        </w:rPr>
        <w:br/>
        <w:t>изменчивость курсовых разниц и процентных ставок;</w:t>
      </w:r>
      <w:r>
        <w:rPr>
          <w:rFonts w:ascii="Arial" w:hAnsi="Arial" w:cs="Arial"/>
          <w:color w:val="000000"/>
          <w:sz w:val="27"/>
          <w:szCs w:val="27"/>
        </w:rPr>
        <w:br/>
        <w:t>постоянство курсовых разниц и процентных ставок.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12. При наличии неопределенностей процесс выбора оптимальных решений</w:t>
      </w:r>
      <w:r>
        <w:rPr>
          <w:rFonts w:ascii="Arial" w:hAnsi="Arial" w:cs="Arial"/>
          <w:color w:val="000000"/>
          <w:sz w:val="27"/>
          <w:szCs w:val="27"/>
        </w:rPr>
        <w:br/>
        <w:t>не изменяется;</w:t>
      </w:r>
      <w:r>
        <w:rPr>
          <w:rFonts w:ascii="Arial" w:hAnsi="Arial" w:cs="Arial"/>
          <w:color w:val="000000"/>
          <w:sz w:val="27"/>
          <w:szCs w:val="27"/>
        </w:rPr>
        <w:br/>
        <w:t>усложняется;</w:t>
      </w:r>
      <w:r>
        <w:rPr>
          <w:rFonts w:ascii="Arial" w:hAnsi="Arial" w:cs="Arial"/>
          <w:color w:val="000000"/>
          <w:sz w:val="27"/>
          <w:szCs w:val="27"/>
        </w:rPr>
        <w:br/>
        <w:t>упрощается.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13. Показатель допустимого риска</w:t>
      </w:r>
      <w:r>
        <w:rPr>
          <w:rFonts w:ascii="Arial" w:hAnsi="Arial" w:cs="Arial"/>
          <w:color w:val="000000"/>
          <w:sz w:val="27"/>
          <w:szCs w:val="27"/>
        </w:rPr>
        <w:br/>
        <w:t>не должен превышать предельного значения;</w:t>
      </w:r>
      <w:r>
        <w:rPr>
          <w:rFonts w:ascii="Arial" w:hAnsi="Arial" w:cs="Arial"/>
          <w:color w:val="000000"/>
          <w:sz w:val="27"/>
          <w:szCs w:val="27"/>
        </w:rPr>
        <w:br/>
        <w:t>не должен быть равным нулю;</w:t>
      </w:r>
      <w:r>
        <w:rPr>
          <w:rFonts w:ascii="Arial" w:hAnsi="Arial" w:cs="Arial"/>
          <w:color w:val="000000"/>
          <w:sz w:val="27"/>
          <w:szCs w:val="27"/>
        </w:rPr>
        <w:br/>
        <w:t>не должен быть меньше предельной величины.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14. Укажите риски, которые не относится к видам производственных рисков</w:t>
      </w:r>
      <w:proofErr w:type="gramStart"/>
      <w:r>
        <w:rPr>
          <w:rFonts w:ascii="Arial" w:hAnsi="Arial" w:cs="Arial"/>
          <w:color w:val="000000"/>
          <w:sz w:val="27"/>
          <w:szCs w:val="27"/>
        </w:rPr>
        <w:t>.</w:t>
      </w:r>
      <w:proofErr w:type="gramEnd"/>
      <w:r>
        <w:rPr>
          <w:rFonts w:ascii="Arial" w:hAnsi="Arial" w:cs="Arial"/>
          <w:color w:val="000000"/>
          <w:sz w:val="27"/>
          <w:szCs w:val="27"/>
        </w:rPr>
        <w:br/>
      </w:r>
      <w:proofErr w:type="gramStart"/>
      <w:r>
        <w:rPr>
          <w:rFonts w:ascii="Arial" w:hAnsi="Arial" w:cs="Arial"/>
          <w:color w:val="000000"/>
          <w:sz w:val="27"/>
          <w:szCs w:val="27"/>
        </w:rPr>
        <w:t>и</w:t>
      </w:r>
      <w:proofErr w:type="gramEnd"/>
      <w:r>
        <w:rPr>
          <w:rFonts w:ascii="Arial" w:hAnsi="Arial" w:cs="Arial"/>
          <w:color w:val="000000"/>
          <w:sz w:val="27"/>
          <w:szCs w:val="27"/>
        </w:rPr>
        <w:t>зменение конъюнктуры рынка;</w:t>
      </w:r>
      <w:r>
        <w:rPr>
          <w:rFonts w:ascii="Arial" w:hAnsi="Arial" w:cs="Arial"/>
          <w:color w:val="000000"/>
          <w:sz w:val="27"/>
          <w:szCs w:val="27"/>
        </w:rPr>
        <w:br/>
        <w:t>форс-мажор;</w:t>
      </w:r>
      <w:r>
        <w:rPr>
          <w:rFonts w:ascii="Arial" w:hAnsi="Arial" w:cs="Arial"/>
          <w:color w:val="000000"/>
          <w:sz w:val="27"/>
          <w:szCs w:val="27"/>
        </w:rPr>
        <w:br/>
        <w:t>амортизация производственного оборудования;</w:t>
      </w:r>
      <w:r>
        <w:rPr>
          <w:rFonts w:ascii="Arial" w:hAnsi="Arial" w:cs="Arial"/>
          <w:color w:val="000000"/>
          <w:sz w:val="27"/>
          <w:szCs w:val="27"/>
        </w:rPr>
        <w:br/>
        <w:t>усиление конкуренции.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15. Инновационный риск – это</w:t>
      </w:r>
      <w:r>
        <w:rPr>
          <w:rFonts w:ascii="Arial" w:hAnsi="Arial" w:cs="Arial"/>
          <w:color w:val="000000"/>
          <w:sz w:val="27"/>
          <w:szCs w:val="27"/>
        </w:rPr>
        <w:br/>
        <w:t>риск того, что новый товар не будет принят рынком;</w:t>
      </w:r>
      <w:r>
        <w:rPr>
          <w:rFonts w:ascii="Arial" w:hAnsi="Arial" w:cs="Arial"/>
          <w:color w:val="000000"/>
          <w:sz w:val="27"/>
          <w:szCs w:val="27"/>
        </w:rPr>
        <w:br/>
        <w:t>риск того, что инновационный проект не будет реализован или окуплен;</w:t>
      </w:r>
      <w:r>
        <w:rPr>
          <w:rFonts w:ascii="Arial" w:hAnsi="Arial" w:cs="Arial"/>
          <w:color w:val="000000"/>
          <w:sz w:val="27"/>
          <w:szCs w:val="27"/>
        </w:rPr>
        <w:br/>
        <w:t>риск, связанный с утечкой информации об используемых фирмой инновациях.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16. На какие виды подразделяются финансовые риски?</w:t>
      </w:r>
      <w:r>
        <w:rPr>
          <w:rFonts w:ascii="Arial" w:hAnsi="Arial" w:cs="Arial"/>
          <w:color w:val="000000"/>
          <w:sz w:val="27"/>
          <w:szCs w:val="27"/>
        </w:rPr>
        <w:br/>
        <w:t>проектные;</w:t>
      </w:r>
      <w:r>
        <w:rPr>
          <w:rFonts w:ascii="Arial" w:hAnsi="Arial" w:cs="Arial"/>
          <w:color w:val="000000"/>
          <w:sz w:val="27"/>
          <w:szCs w:val="27"/>
        </w:rPr>
        <w:br/>
        <w:t>валютные;</w:t>
      </w:r>
      <w:r>
        <w:rPr>
          <w:rFonts w:ascii="Arial" w:hAnsi="Arial" w:cs="Arial"/>
          <w:color w:val="000000"/>
          <w:sz w:val="27"/>
          <w:szCs w:val="27"/>
        </w:rPr>
        <w:br/>
        <w:t>денежные;</w:t>
      </w:r>
      <w:r>
        <w:rPr>
          <w:rFonts w:ascii="Arial" w:hAnsi="Arial" w:cs="Arial"/>
          <w:color w:val="000000"/>
          <w:sz w:val="27"/>
          <w:szCs w:val="27"/>
        </w:rPr>
        <w:br/>
        <w:t>инвестиционные.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17. </w:t>
      </w:r>
      <w:proofErr w:type="gramStart"/>
      <w:r>
        <w:rPr>
          <w:rFonts w:ascii="Arial" w:hAnsi="Arial" w:cs="Arial"/>
          <w:color w:val="000000"/>
          <w:sz w:val="27"/>
          <w:szCs w:val="27"/>
        </w:rPr>
        <w:t>По сфере возникновения выделяют следующие типы рисков:</w:t>
      </w:r>
      <w:r>
        <w:rPr>
          <w:rFonts w:ascii="Arial" w:hAnsi="Arial" w:cs="Arial"/>
          <w:color w:val="000000"/>
          <w:sz w:val="27"/>
          <w:szCs w:val="27"/>
        </w:rPr>
        <w:br/>
        <w:t>а. производственный риск;</w:t>
      </w:r>
      <w:r>
        <w:rPr>
          <w:rFonts w:ascii="Arial" w:hAnsi="Arial" w:cs="Arial"/>
          <w:color w:val="000000"/>
          <w:sz w:val="27"/>
          <w:szCs w:val="27"/>
        </w:rPr>
        <w:br/>
        <w:t>б. кадровый риск;</w:t>
      </w:r>
      <w:r>
        <w:rPr>
          <w:rFonts w:ascii="Arial" w:hAnsi="Arial" w:cs="Arial"/>
          <w:color w:val="000000"/>
          <w:sz w:val="27"/>
          <w:szCs w:val="27"/>
        </w:rPr>
        <w:br/>
        <w:t>в. информационный риск;</w:t>
      </w:r>
      <w:r>
        <w:rPr>
          <w:rFonts w:ascii="Arial" w:hAnsi="Arial" w:cs="Arial"/>
          <w:color w:val="000000"/>
          <w:sz w:val="27"/>
          <w:szCs w:val="27"/>
        </w:rPr>
        <w:br/>
        <w:t xml:space="preserve">г. финансовый риск; </w:t>
      </w:r>
      <w:r>
        <w:rPr>
          <w:rFonts w:ascii="Arial" w:hAnsi="Arial" w:cs="Arial"/>
          <w:color w:val="000000"/>
          <w:sz w:val="27"/>
          <w:szCs w:val="27"/>
        </w:rPr>
        <w:br/>
        <w:t>д. коммерческий риск.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lastRenderedPageBreak/>
        <w:br/>
        <w:t>18.</w:t>
      </w:r>
      <w:proofErr w:type="gramEnd"/>
      <w:r>
        <w:rPr>
          <w:rFonts w:ascii="Arial" w:hAnsi="Arial" w:cs="Arial"/>
          <w:color w:val="000000"/>
          <w:sz w:val="27"/>
          <w:szCs w:val="27"/>
        </w:rPr>
        <w:t xml:space="preserve"> Коммерческий риск – это риск, возникающий</w:t>
      </w:r>
      <w:r>
        <w:rPr>
          <w:rFonts w:ascii="Arial" w:hAnsi="Arial" w:cs="Arial"/>
          <w:color w:val="000000"/>
          <w:sz w:val="27"/>
          <w:szCs w:val="27"/>
        </w:rPr>
        <w:br/>
        <w:t>а. на коммерческих предприятиях;</w:t>
      </w:r>
      <w:r>
        <w:rPr>
          <w:rFonts w:ascii="Arial" w:hAnsi="Arial" w:cs="Arial"/>
          <w:color w:val="000000"/>
          <w:sz w:val="27"/>
          <w:szCs w:val="27"/>
        </w:rPr>
        <w:br/>
        <w:t>б. при заключении коммерческих сделок;</w:t>
      </w:r>
      <w:r>
        <w:rPr>
          <w:rFonts w:ascii="Arial" w:hAnsi="Arial" w:cs="Arial"/>
          <w:color w:val="000000"/>
          <w:sz w:val="27"/>
          <w:szCs w:val="27"/>
        </w:rPr>
        <w:br/>
      </w:r>
      <w:proofErr w:type="gramStart"/>
      <w:r>
        <w:rPr>
          <w:rFonts w:ascii="Arial" w:hAnsi="Arial" w:cs="Arial"/>
          <w:color w:val="000000"/>
          <w:sz w:val="27"/>
          <w:szCs w:val="27"/>
        </w:rPr>
        <w:t>в</w:t>
      </w:r>
      <w:proofErr w:type="gramEnd"/>
      <w:r>
        <w:rPr>
          <w:rFonts w:ascii="Arial" w:hAnsi="Arial" w:cs="Arial"/>
          <w:color w:val="000000"/>
          <w:sz w:val="27"/>
          <w:szCs w:val="27"/>
        </w:rPr>
        <w:t xml:space="preserve">. </w:t>
      </w:r>
      <w:proofErr w:type="gramStart"/>
      <w:r>
        <w:rPr>
          <w:rFonts w:ascii="Arial" w:hAnsi="Arial" w:cs="Arial"/>
          <w:color w:val="000000"/>
          <w:sz w:val="27"/>
          <w:szCs w:val="27"/>
        </w:rPr>
        <w:t>в</w:t>
      </w:r>
      <w:proofErr w:type="gramEnd"/>
      <w:r>
        <w:rPr>
          <w:rFonts w:ascii="Arial" w:hAnsi="Arial" w:cs="Arial"/>
          <w:color w:val="000000"/>
          <w:sz w:val="27"/>
          <w:szCs w:val="27"/>
        </w:rPr>
        <w:t xml:space="preserve"> процессе реализации товаров или услуг;</w:t>
      </w:r>
      <w:r>
        <w:rPr>
          <w:rFonts w:ascii="Arial" w:hAnsi="Arial" w:cs="Arial"/>
          <w:color w:val="000000"/>
          <w:sz w:val="27"/>
          <w:szCs w:val="27"/>
        </w:rPr>
        <w:br/>
        <w:t>г. в процессе производства товаров или услуг.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19. Валютный риск связан с</w:t>
      </w:r>
      <w:r>
        <w:rPr>
          <w:rFonts w:ascii="Arial" w:hAnsi="Arial" w:cs="Arial"/>
          <w:color w:val="000000"/>
          <w:sz w:val="27"/>
          <w:szCs w:val="27"/>
        </w:rPr>
        <w:br/>
        <w:t>а. покупкой и продажей валют;</w:t>
      </w:r>
      <w:r>
        <w:rPr>
          <w:rFonts w:ascii="Arial" w:hAnsi="Arial" w:cs="Arial"/>
          <w:color w:val="000000"/>
          <w:sz w:val="27"/>
          <w:szCs w:val="27"/>
        </w:rPr>
        <w:br/>
        <w:t>б. любыми потерями, обусловленными изменением курса иностранной валюты;</w:t>
      </w:r>
      <w:r>
        <w:rPr>
          <w:rFonts w:ascii="Arial" w:hAnsi="Arial" w:cs="Arial"/>
          <w:color w:val="000000"/>
          <w:sz w:val="27"/>
          <w:szCs w:val="27"/>
        </w:rPr>
        <w:br/>
      </w:r>
      <w:proofErr w:type="gramStart"/>
      <w:r>
        <w:rPr>
          <w:rFonts w:ascii="Arial" w:hAnsi="Arial" w:cs="Arial"/>
          <w:color w:val="000000"/>
          <w:sz w:val="27"/>
          <w:szCs w:val="27"/>
        </w:rPr>
        <w:t>в</w:t>
      </w:r>
      <w:proofErr w:type="gramEnd"/>
      <w:r>
        <w:rPr>
          <w:rFonts w:ascii="Arial" w:hAnsi="Arial" w:cs="Arial"/>
          <w:color w:val="000000"/>
          <w:sz w:val="27"/>
          <w:szCs w:val="27"/>
        </w:rPr>
        <w:t xml:space="preserve">. </w:t>
      </w:r>
      <w:proofErr w:type="gramStart"/>
      <w:r>
        <w:rPr>
          <w:rFonts w:ascii="Arial" w:hAnsi="Arial" w:cs="Arial"/>
          <w:color w:val="000000"/>
          <w:sz w:val="27"/>
          <w:szCs w:val="27"/>
        </w:rPr>
        <w:t>обменом</w:t>
      </w:r>
      <w:proofErr w:type="gramEnd"/>
      <w:r>
        <w:rPr>
          <w:rFonts w:ascii="Arial" w:hAnsi="Arial" w:cs="Arial"/>
          <w:color w:val="000000"/>
          <w:sz w:val="27"/>
          <w:szCs w:val="27"/>
        </w:rPr>
        <w:t xml:space="preserve"> одной иностранной валюты на другую;</w:t>
      </w:r>
      <w:r>
        <w:rPr>
          <w:rFonts w:ascii="Arial" w:hAnsi="Arial" w:cs="Arial"/>
          <w:color w:val="000000"/>
          <w:sz w:val="27"/>
          <w:szCs w:val="27"/>
        </w:rPr>
        <w:br/>
        <w:t>г. ошибками при расчете кросс-курсов.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20. Выберите категории, на которые подразделяются риски в зависимости от основной причины их возникновения рисков</w:t>
      </w:r>
      <w:proofErr w:type="gramStart"/>
      <w:r>
        <w:rPr>
          <w:rFonts w:ascii="Arial" w:hAnsi="Arial" w:cs="Arial"/>
          <w:color w:val="000000"/>
          <w:sz w:val="27"/>
          <w:szCs w:val="27"/>
        </w:rPr>
        <w:t>.</w:t>
      </w:r>
      <w:proofErr w:type="gramEnd"/>
      <w:r>
        <w:rPr>
          <w:rFonts w:ascii="Arial" w:hAnsi="Arial" w:cs="Arial"/>
          <w:color w:val="000000"/>
          <w:sz w:val="27"/>
          <w:szCs w:val="27"/>
        </w:rPr>
        <w:br/>
      </w:r>
      <w:proofErr w:type="gramStart"/>
      <w:r>
        <w:rPr>
          <w:rFonts w:ascii="Arial" w:hAnsi="Arial" w:cs="Arial"/>
          <w:color w:val="000000"/>
          <w:sz w:val="27"/>
          <w:szCs w:val="27"/>
        </w:rPr>
        <w:t>а</w:t>
      </w:r>
      <w:proofErr w:type="gramEnd"/>
      <w:r>
        <w:rPr>
          <w:rFonts w:ascii="Arial" w:hAnsi="Arial" w:cs="Arial"/>
          <w:color w:val="000000"/>
          <w:sz w:val="27"/>
          <w:szCs w:val="27"/>
        </w:rPr>
        <w:t>. природно-естественные риски;</w:t>
      </w:r>
      <w:r>
        <w:rPr>
          <w:rFonts w:ascii="Arial" w:hAnsi="Arial" w:cs="Arial"/>
          <w:color w:val="000000"/>
          <w:sz w:val="27"/>
          <w:szCs w:val="27"/>
        </w:rPr>
        <w:br/>
        <w:t>б. политические риски;</w:t>
      </w:r>
      <w:r>
        <w:rPr>
          <w:rFonts w:ascii="Arial" w:hAnsi="Arial" w:cs="Arial"/>
          <w:color w:val="000000"/>
          <w:sz w:val="27"/>
          <w:szCs w:val="27"/>
        </w:rPr>
        <w:br/>
        <w:t>в. инфляционные риски;</w:t>
      </w:r>
      <w:r>
        <w:rPr>
          <w:rFonts w:ascii="Arial" w:hAnsi="Arial" w:cs="Arial"/>
          <w:color w:val="000000"/>
          <w:sz w:val="27"/>
          <w:szCs w:val="27"/>
        </w:rPr>
        <w:br/>
        <w:t>г. транспортные риски;</w:t>
      </w:r>
      <w:r>
        <w:rPr>
          <w:rFonts w:ascii="Arial" w:hAnsi="Arial" w:cs="Arial"/>
          <w:color w:val="000000"/>
          <w:sz w:val="27"/>
          <w:szCs w:val="27"/>
        </w:rPr>
        <w:br/>
        <w:t>д. валютные риски;</w:t>
      </w:r>
      <w:r>
        <w:rPr>
          <w:rFonts w:ascii="Arial" w:hAnsi="Arial" w:cs="Arial"/>
          <w:color w:val="000000"/>
          <w:sz w:val="27"/>
          <w:szCs w:val="27"/>
        </w:rPr>
        <w:br/>
        <w:t>е. имущественные риски.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Тест к разделу 2 «Основные аспекты и тенденции </w:t>
      </w:r>
      <w:proofErr w:type="gramStart"/>
      <w:r>
        <w:rPr>
          <w:rFonts w:ascii="Arial" w:hAnsi="Arial" w:cs="Arial"/>
          <w:color w:val="000000"/>
          <w:sz w:val="27"/>
          <w:szCs w:val="27"/>
        </w:rPr>
        <w:t>риск-менеджмента</w:t>
      </w:r>
      <w:proofErr w:type="gramEnd"/>
      <w:r>
        <w:rPr>
          <w:rFonts w:ascii="Arial" w:hAnsi="Arial" w:cs="Arial"/>
          <w:color w:val="000000"/>
          <w:sz w:val="27"/>
          <w:szCs w:val="27"/>
        </w:rPr>
        <w:t>»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1. </w:t>
      </w:r>
      <w:proofErr w:type="gramStart"/>
      <w:r>
        <w:rPr>
          <w:rFonts w:ascii="Arial" w:hAnsi="Arial" w:cs="Arial"/>
          <w:color w:val="000000"/>
          <w:sz w:val="27"/>
          <w:szCs w:val="27"/>
        </w:rPr>
        <w:t>Реализация риск-менеджмента на современных предприятиях включает в себя...</w:t>
      </w:r>
      <w:r>
        <w:rPr>
          <w:rFonts w:ascii="Arial" w:hAnsi="Arial" w:cs="Arial"/>
          <w:color w:val="000000"/>
          <w:sz w:val="27"/>
          <w:szCs w:val="27"/>
        </w:rPr>
        <w:br/>
        <w:t>а. выявление последствий деятельности экономических субъектов в ситуации риска;</w:t>
      </w:r>
      <w:r>
        <w:rPr>
          <w:rFonts w:ascii="Arial" w:hAnsi="Arial" w:cs="Arial"/>
          <w:color w:val="000000"/>
          <w:sz w:val="27"/>
          <w:szCs w:val="27"/>
        </w:rPr>
        <w:br/>
        <w:t>б. прогнозирование этой деятельности для снижения уровня риска;</w:t>
      </w:r>
      <w:r>
        <w:rPr>
          <w:rFonts w:ascii="Arial" w:hAnsi="Arial" w:cs="Arial"/>
          <w:color w:val="000000"/>
          <w:sz w:val="27"/>
          <w:szCs w:val="27"/>
        </w:rPr>
        <w:br/>
        <w:t>в. умение реагировать на возможные отрицательные последствия этой деятельности;</w:t>
      </w:r>
      <w:r>
        <w:rPr>
          <w:rFonts w:ascii="Arial" w:hAnsi="Arial" w:cs="Arial"/>
          <w:color w:val="000000"/>
          <w:sz w:val="27"/>
          <w:szCs w:val="27"/>
        </w:rPr>
        <w:br/>
        <w:t>г. умение ликвидировать такие последствия;</w:t>
      </w:r>
      <w:r>
        <w:rPr>
          <w:rFonts w:ascii="Arial" w:hAnsi="Arial" w:cs="Arial"/>
          <w:color w:val="000000"/>
          <w:sz w:val="27"/>
          <w:szCs w:val="27"/>
        </w:rPr>
        <w:br/>
        <w:t>д. разработка и осуществление мер, при помощи которых могут быть нейтрализованы или компенсированы вероятные негативные результаты предпринимаемых действий.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2.</w:t>
      </w:r>
      <w:proofErr w:type="gramEnd"/>
      <w:r>
        <w:rPr>
          <w:rFonts w:ascii="Arial" w:hAnsi="Arial" w:cs="Arial"/>
          <w:color w:val="000000"/>
          <w:sz w:val="27"/>
          <w:szCs w:val="27"/>
        </w:rPr>
        <w:t xml:space="preserve"> Содержательная сторона </w:t>
      </w:r>
      <w:proofErr w:type="gramStart"/>
      <w:r>
        <w:rPr>
          <w:rFonts w:ascii="Arial" w:hAnsi="Arial" w:cs="Arial"/>
          <w:color w:val="000000"/>
          <w:sz w:val="27"/>
          <w:szCs w:val="27"/>
        </w:rPr>
        <w:t>риск-менеджмента</w:t>
      </w:r>
      <w:proofErr w:type="gramEnd"/>
      <w:r>
        <w:rPr>
          <w:rFonts w:ascii="Arial" w:hAnsi="Arial" w:cs="Arial"/>
          <w:color w:val="000000"/>
          <w:sz w:val="27"/>
          <w:szCs w:val="27"/>
        </w:rPr>
        <w:t xml:space="preserve"> включает в себя </w:t>
      </w:r>
      <w:r>
        <w:rPr>
          <w:rFonts w:ascii="Arial" w:hAnsi="Arial" w:cs="Arial"/>
          <w:color w:val="000000"/>
          <w:sz w:val="27"/>
          <w:szCs w:val="27"/>
        </w:rPr>
        <w:br/>
        <w:t>а. планирование деятельности по реализации рискованного проекта;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lastRenderedPageBreak/>
        <w:t>б. сравнение вероятностей и характеристик риска, полученных в результате оценки и анализа риска;</w:t>
      </w:r>
      <w:r>
        <w:rPr>
          <w:rFonts w:ascii="Arial" w:hAnsi="Arial" w:cs="Arial"/>
          <w:color w:val="000000"/>
          <w:sz w:val="27"/>
          <w:szCs w:val="27"/>
        </w:rPr>
        <w:br/>
        <w:t>в. выбор мер по минимизации или устранению последствий риска;</w:t>
      </w:r>
      <w:r>
        <w:rPr>
          <w:rFonts w:ascii="Arial" w:hAnsi="Arial" w:cs="Arial"/>
          <w:color w:val="000000"/>
          <w:sz w:val="27"/>
          <w:szCs w:val="27"/>
        </w:rPr>
        <w:br/>
        <w:t>г. организация службы управления рисками на предприятии.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3. </w:t>
      </w:r>
      <w:proofErr w:type="gramStart"/>
      <w:r>
        <w:rPr>
          <w:rFonts w:ascii="Arial" w:hAnsi="Arial" w:cs="Arial"/>
          <w:color w:val="000000"/>
          <w:sz w:val="27"/>
          <w:szCs w:val="27"/>
        </w:rPr>
        <w:t>Что из перечисленного не является элементом системы риск-менеджмента?</w:t>
      </w:r>
      <w:r>
        <w:rPr>
          <w:rFonts w:ascii="Arial" w:hAnsi="Arial" w:cs="Arial"/>
          <w:color w:val="000000"/>
          <w:sz w:val="27"/>
          <w:szCs w:val="27"/>
        </w:rPr>
        <w:br/>
        <w:t>выявление расхождений в альтернативах риска;</w:t>
      </w:r>
      <w:r>
        <w:rPr>
          <w:rFonts w:ascii="Arial" w:hAnsi="Arial" w:cs="Arial"/>
          <w:color w:val="000000"/>
          <w:sz w:val="27"/>
          <w:szCs w:val="27"/>
        </w:rPr>
        <w:br/>
        <w:t>разработка планов, позволяющих действовать оптимальным образом в ситуации риска;</w:t>
      </w:r>
      <w:r>
        <w:rPr>
          <w:rFonts w:ascii="Arial" w:hAnsi="Arial" w:cs="Arial"/>
          <w:color w:val="000000"/>
          <w:sz w:val="27"/>
          <w:szCs w:val="27"/>
        </w:rPr>
        <w:br/>
        <w:t>разработка конкретных мероприятий, направленных на минимизацию или устранение негативных последствий;</w:t>
      </w:r>
      <w:r>
        <w:rPr>
          <w:rFonts w:ascii="Arial" w:hAnsi="Arial" w:cs="Arial"/>
          <w:color w:val="000000"/>
          <w:sz w:val="27"/>
          <w:szCs w:val="27"/>
        </w:rPr>
        <w:br/>
        <w:t>учет психологического восприятия рискованных проектов;</w:t>
      </w:r>
      <w:r>
        <w:rPr>
          <w:rFonts w:ascii="Arial" w:hAnsi="Arial" w:cs="Arial"/>
          <w:color w:val="000000"/>
          <w:sz w:val="27"/>
          <w:szCs w:val="27"/>
        </w:rPr>
        <w:br/>
        <w:t>ни один из вариантов не является элементом системы риск-менеджмента;</w:t>
      </w:r>
      <w:r>
        <w:rPr>
          <w:rFonts w:ascii="Arial" w:hAnsi="Arial" w:cs="Arial"/>
          <w:color w:val="000000"/>
          <w:sz w:val="27"/>
          <w:szCs w:val="27"/>
        </w:rPr>
        <w:br/>
        <w:t>все перечисленное является элементами системы риск-менеджмента.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4.</w:t>
      </w:r>
      <w:proofErr w:type="gramEnd"/>
      <w:r>
        <w:rPr>
          <w:rFonts w:ascii="Arial" w:hAnsi="Arial" w:cs="Arial"/>
          <w:color w:val="000000"/>
          <w:sz w:val="27"/>
          <w:szCs w:val="27"/>
        </w:rPr>
        <w:t xml:space="preserve"> Какие категории задач </w:t>
      </w:r>
      <w:proofErr w:type="gramStart"/>
      <w:r>
        <w:rPr>
          <w:rFonts w:ascii="Arial" w:hAnsi="Arial" w:cs="Arial"/>
          <w:color w:val="000000"/>
          <w:sz w:val="27"/>
          <w:szCs w:val="27"/>
        </w:rPr>
        <w:t>риск-менеджмента</w:t>
      </w:r>
      <w:proofErr w:type="gramEnd"/>
      <w:r>
        <w:rPr>
          <w:rFonts w:ascii="Arial" w:hAnsi="Arial" w:cs="Arial"/>
          <w:color w:val="000000"/>
          <w:sz w:val="27"/>
          <w:szCs w:val="27"/>
        </w:rPr>
        <w:t xml:space="preserve"> можно выделить?</w:t>
      </w:r>
      <w:r>
        <w:rPr>
          <w:rFonts w:ascii="Arial" w:hAnsi="Arial" w:cs="Arial"/>
          <w:color w:val="000000"/>
          <w:sz w:val="27"/>
          <w:szCs w:val="27"/>
        </w:rPr>
        <w:br/>
        <w:t>применение риск-менеджмента;</w:t>
      </w:r>
      <w:r>
        <w:rPr>
          <w:rFonts w:ascii="Arial" w:hAnsi="Arial" w:cs="Arial"/>
          <w:color w:val="000000"/>
          <w:sz w:val="27"/>
          <w:szCs w:val="27"/>
        </w:rPr>
        <w:br/>
        <w:t>применение методов риск-менеджмента;</w:t>
      </w:r>
      <w:r>
        <w:rPr>
          <w:rFonts w:ascii="Arial" w:hAnsi="Arial" w:cs="Arial"/>
          <w:color w:val="000000"/>
          <w:sz w:val="27"/>
          <w:szCs w:val="27"/>
        </w:rPr>
        <w:br/>
        <w:t>управление рисками по их типам;</w:t>
      </w:r>
      <w:r>
        <w:rPr>
          <w:rFonts w:ascii="Arial" w:hAnsi="Arial" w:cs="Arial"/>
          <w:color w:val="000000"/>
          <w:sz w:val="27"/>
          <w:szCs w:val="27"/>
        </w:rPr>
        <w:br/>
        <w:t>точность оценок рисков;</w:t>
      </w:r>
      <w:r>
        <w:rPr>
          <w:rFonts w:ascii="Arial" w:hAnsi="Arial" w:cs="Arial"/>
          <w:color w:val="000000"/>
          <w:sz w:val="27"/>
          <w:szCs w:val="27"/>
        </w:rPr>
        <w:br/>
        <w:t>точность прогнозов рисков.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5. Главной функцией </w:t>
      </w:r>
      <w:proofErr w:type="gramStart"/>
      <w:r>
        <w:rPr>
          <w:rFonts w:ascii="Arial" w:hAnsi="Arial" w:cs="Arial"/>
          <w:color w:val="000000"/>
          <w:sz w:val="27"/>
          <w:szCs w:val="27"/>
        </w:rPr>
        <w:t>риск-менеджмента</w:t>
      </w:r>
      <w:proofErr w:type="gramEnd"/>
      <w:r>
        <w:rPr>
          <w:rFonts w:ascii="Arial" w:hAnsi="Arial" w:cs="Arial"/>
          <w:color w:val="000000"/>
          <w:sz w:val="27"/>
          <w:szCs w:val="27"/>
        </w:rPr>
        <w:t xml:space="preserve"> является</w:t>
      </w:r>
      <w:r>
        <w:rPr>
          <w:rFonts w:ascii="Arial" w:hAnsi="Arial" w:cs="Arial"/>
          <w:color w:val="000000"/>
          <w:sz w:val="27"/>
          <w:szCs w:val="27"/>
        </w:rPr>
        <w:br/>
        <w:t>создание чуткой системы управления рисками;</w:t>
      </w:r>
      <w:r>
        <w:rPr>
          <w:rFonts w:ascii="Arial" w:hAnsi="Arial" w:cs="Arial"/>
          <w:color w:val="000000"/>
          <w:sz w:val="27"/>
          <w:szCs w:val="27"/>
        </w:rPr>
        <w:br/>
        <w:t>оценка риска по каждому проекту в компании;</w:t>
      </w:r>
      <w:r>
        <w:rPr>
          <w:rFonts w:ascii="Arial" w:hAnsi="Arial" w:cs="Arial"/>
          <w:color w:val="000000"/>
          <w:sz w:val="27"/>
          <w:szCs w:val="27"/>
        </w:rPr>
        <w:br/>
        <w:t>оценка риска для компании в целом;</w:t>
      </w:r>
      <w:r>
        <w:rPr>
          <w:rFonts w:ascii="Arial" w:hAnsi="Arial" w:cs="Arial"/>
          <w:color w:val="000000"/>
          <w:sz w:val="27"/>
          <w:szCs w:val="27"/>
        </w:rPr>
        <w:br/>
        <w:t>предотвращение банкротства компании в результате наступления случайных событий.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6. Каковы функции объекта управления в </w:t>
      </w:r>
      <w:proofErr w:type="gramStart"/>
      <w:r>
        <w:rPr>
          <w:rFonts w:ascii="Arial" w:hAnsi="Arial" w:cs="Arial"/>
          <w:color w:val="000000"/>
          <w:sz w:val="27"/>
          <w:szCs w:val="27"/>
        </w:rPr>
        <w:t>риск-менеджменте</w:t>
      </w:r>
      <w:proofErr w:type="gramEnd"/>
      <w:r>
        <w:rPr>
          <w:rFonts w:ascii="Arial" w:hAnsi="Arial" w:cs="Arial"/>
          <w:color w:val="000000"/>
          <w:sz w:val="27"/>
          <w:szCs w:val="27"/>
        </w:rPr>
        <w:t>?</w:t>
      </w:r>
      <w:r>
        <w:rPr>
          <w:rFonts w:ascii="Arial" w:hAnsi="Arial" w:cs="Arial"/>
          <w:color w:val="000000"/>
          <w:sz w:val="27"/>
          <w:szCs w:val="27"/>
        </w:rPr>
        <w:br/>
        <w:t>организация разрешения риска;</w:t>
      </w:r>
      <w:r>
        <w:rPr>
          <w:rFonts w:ascii="Arial" w:hAnsi="Arial" w:cs="Arial"/>
          <w:color w:val="000000"/>
          <w:sz w:val="27"/>
          <w:szCs w:val="27"/>
        </w:rPr>
        <w:br/>
        <w:t>организация рисковых вложений капитала;</w:t>
      </w:r>
      <w:r>
        <w:rPr>
          <w:rFonts w:ascii="Arial" w:hAnsi="Arial" w:cs="Arial"/>
          <w:color w:val="000000"/>
          <w:sz w:val="27"/>
          <w:szCs w:val="27"/>
        </w:rPr>
        <w:br/>
        <w:t>организация работы по снижению величины риска;</w:t>
      </w:r>
      <w:r>
        <w:rPr>
          <w:rFonts w:ascii="Arial" w:hAnsi="Arial" w:cs="Arial"/>
          <w:color w:val="000000"/>
          <w:sz w:val="27"/>
          <w:szCs w:val="27"/>
        </w:rPr>
        <w:br/>
        <w:t>организация процесса страхования рисков;</w:t>
      </w:r>
      <w:r>
        <w:rPr>
          <w:rFonts w:ascii="Arial" w:hAnsi="Arial" w:cs="Arial"/>
          <w:color w:val="000000"/>
          <w:sz w:val="27"/>
          <w:szCs w:val="27"/>
        </w:rPr>
        <w:br/>
        <w:t>организация экономических отношений и связей между субъектами хозяйственного процесса;</w:t>
      </w:r>
      <w:r>
        <w:rPr>
          <w:rFonts w:ascii="Arial" w:hAnsi="Arial" w:cs="Arial"/>
          <w:color w:val="000000"/>
          <w:sz w:val="27"/>
          <w:szCs w:val="27"/>
        </w:rPr>
        <w:br/>
        <w:t>все перечисленное является функциями объекта управления;</w:t>
      </w:r>
      <w:r>
        <w:rPr>
          <w:rFonts w:ascii="Arial" w:hAnsi="Arial" w:cs="Arial"/>
          <w:color w:val="000000"/>
          <w:sz w:val="27"/>
          <w:szCs w:val="27"/>
        </w:rPr>
        <w:br/>
        <w:t>ничего из перечисленного не является функцией объекта управления.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lastRenderedPageBreak/>
        <w:br/>
        <w:t xml:space="preserve">7. Что из перечисленного не является функциями субъекта управления в </w:t>
      </w:r>
      <w:proofErr w:type="gramStart"/>
      <w:r>
        <w:rPr>
          <w:rFonts w:ascii="Arial" w:hAnsi="Arial" w:cs="Arial"/>
          <w:color w:val="000000"/>
          <w:sz w:val="27"/>
          <w:szCs w:val="27"/>
        </w:rPr>
        <w:t>риск-менеджменте</w:t>
      </w:r>
      <w:proofErr w:type="gramEnd"/>
      <w:r>
        <w:rPr>
          <w:rFonts w:ascii="Arial" w:hAnsi="Arial" w:cs="Arial"/>
          <w:color w:val="000000"/>
          <w:sz w:val="27"/>
          <w:szCs w:val="27"/>
        </w:rPr>
        <w:t>?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прогнозирование;</w:t>
      </w:r>
      <w:r>
        <w:rPr>
          <w:rFonts w:ascii="Arial" w:hAnsi="Arial" w:cs="Arial"/>
          <w:color w:val="000000"/>
          <w:sz w:val="27"/>
          <w:szCs w:val="27"/>
        </w:rPr>
        <w:br/>
        <w:t>нормирование;</w:t>
      </w:r>
      <w:r>
        <w:rPr>
          <w:rFonts w:ascii="Arial" w:hAnsi="Arial" w:cs="Arial"/>
          <w:color w:val="000000"/>
          <w:sz w:val="27"/>
          <w:szCs w:val="27"/>
        </w:rPr>
        <w:br/>
        <w:t>организация;</w:t>
      </w:r>
      <w:r>
        <w:rPr>
          <w:rFonts w:ascii="Arial" w:hAnsi="Arial" w:cs="Arial"/>
          <w:color w:val="000000"/>
          <w:sz w:val="27"/>
          <w:szCs w:val="27"/>
        </w:rPr>
        <w:br/>
        <w:t>регулирование;</w:t>
      </w:r>
      <w:r>
        <w:rPr>
          <w:rFonts w:ascii="Arial" w:hAnsi="Arial" w:cs="Arial"/>
          <w:color w:val="000000"/>
          <w:sz w:val="27"/>
          <w:szCs w:val="27"/>
        </w:rPr>
        <w:br/>
        <w:t>координация;</w:t>
      </w:r>
      <w:r>
        <w:rPr>
          <w:rFonts w:ascii="Arial" w:hAnsi="Arial" w:cs="Arial"/>
          <w:color w:val="000000"/>
          <w:sz w:val="27"/>
          <w:szCs w:val="27"/>
        </w:rPr>
        <w:br/>
        <w:t>распределение;</w:t>
      </w:r>
      <w:r>
        <w:rPr>
          <w:rFonts w:ascii="Arial" w:hAnsi="Arial" w:cs="Arial"/>
          <w:color w:val="000000"/>
          <w:sz w:val="27"/>
          <w:szCs w:val="27"/>
        </w:rPr>
        <w:br/>
        <w:t>стимулирование;</w:t>
      </w:r>
      <w:r>
        <w:rPr>
          <w:rFonts w:ascii="Arial" w:hAnsi="Arial" w:cs="Arial"/>
          <w:color w:val="000000"/>
          <w:sz w:val="27"/>
          <w:szCs w:val="27"/>
        </w:rPr>
        <w:br/>
        <w:t>контроль.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8. Что из перечисленного является правилами </w:t>
      </w:r>
      <w:proofErr w:type="gramStart"/>
      <w:r>
        <w:rPr>
          <w:rFonts w:ascii="Arial" w:hAnsi="Arial" w:cs="Arial"/>
          <w:color w:val="000000"/>
          <w:sz w:val="27"/>
          <w:szCs w:val="27"/>
        </w:rPr>
        <w:t>риск-менеджмента</w:t>
      </w:r>
      <w:proofErr w:type="gramEnd"/>
      <w:r>
        <w:rPr>
          <w:rFonts w:ascii="Arial" w:hAnsi="Arial" w:cs="Arial"/>
          <w:color w:val="000000"/>
          <w:sz w:val="27"/>
          <w:szCs w:val="27"/>
        </w:rPr>
        <w:t>?</w:t>
      </w:r>
      <w:r>
        <w:rPr>
          <w:rFonts w:ascii="Arial" w:hAnsi="Arial" w:cs="Arial"/>
          <w:color w:val="000000"/>
          <w:sz w:val="27"/>
          <w:szCs w:val="27"/>
        </w:rPr>
        <w:br/>
        <w:t>нельзя рисковать многим ради малого;</w:t>
      </w:r>
      <w:r>
        <w:rPr>
          <w:rFonts w:ascii="Arial" w:hAnsi="Arial" w:cs="Arial"/>
          <w:color w:val="000000"/>
          <w:sz w:val="27"/>
          <w:szCs w:val="27"/>
        </w:rPr>
        <w:br/>
        <w:t>риск – дело благородное;</w:t>
      </w:r>
      <w:r>
        <w:rPr>
          <w:rFonts w:ascii="Arial" w:hAnsi="Arial" w:cs="Arial"/>
          <w:color w:val="000000"/>
          <w:sz w:val="27"/>
          <w:szCs w:val="27"/>
        </w:rPr>
        <w:br/>
        <w:t>нельзя думать, что существует только одно решение, возможно, есть и другие;</w:t>
      </w:r>
      <w:r>
        <w:rPr>
          <w:rFonts w:ascii="Arial" w:hAnsi="Arial" w:cs="Arial"/>
          <w:color w:val="000000"/>
          <w:sz w:val="27"/>
          <w:szCs w:val="27"/>
        </w:rPr>
        <w:br/>
        <w:t>при существовании нескольких вариантов, следует идти по пути минимально риска;</w:t>
      </w:r>
      <w:r>
        <w:rPr>
          <w:rFonts w:ascii="Arial" w:hAnsi="Arial" w:cs="Arial"/>
          <w:color w:val="000000"/>
          <w:sz w:val="27"/>
          <w:szCs w:val="27"/>
        </w:rPr>
        <w:br/>
        <w:t>положительное решение принимается лишь при отсутствии сомнения.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9. Что входит в понятие контроля в </w:t>
      </w:r>
      <w:proofErr w:type="gramStart"/>
      <w:r>
        <w:rPr>
          <w:rFonts w:ascii="Arial" w:hAnsi="Arial" w:cs="Arial"/>
          <w:color w:val="000000"/>
          <w:sz w:val="27"/>
          <w:szCs w:val="27"/>
        </w:rPr>
        <w:t>риск-менеджменте</w:t>
      </w:r>
      <w:proofErr w:type="gramEnd"/>
      <w:r>
        <w:rPr>
          <w:rFonts w:ascii="Arial" w:hAnsi="Arial" w:cs="Arial"/>
          <w:color w:val="000000"/>
          <w:sz w:val="27"/>
          <w:szCs w:val="27"/>
        </w:rPr>
        <w:t>?</w:t>
      </w:r>
      <w:r>
        <w:rPr>
          <w:rFonts w:ascii="Arial" w:hAnsi="Arial" w:cs="Arial"/>
          <w:color w:val="000000"/>
          <w:sz w:val="27"/>
          <w:szCs w:val="27"/>
        </w:rPr>
        <w:br/>
        <w:t>проверка организации работы по снижению степени риска;</w:t>
      </w:r>
      <w:r>
        <w:rPr>
          <w:rFonts w:ascii="Arial" w:hAnsi="Arial" w:cs="Arial"/>
          <w:color w:val="000000"/>
          <w:sz w:val="27"/>
          <w:szCs w:val="27"/>
        </w:rPr>
        <w:br/>
        <w:t>побуждение финансовых менеджеров и других специалистов к заинтересованности в результате своего труда;</w:t>
      </w:r>
      <w:r>
        <w:rPr>
          <w:rFonts w:ascii="Arial" w:hAnsi="Arial" w:cs="Arial"/>
          <w:color w:val="000000"/>
          <w:sz w:val="27"/>
          <w:szCs w:val="27"/>
        </w:rPr>
        <w:br/>
        <w:t>согласованность работы всех звеньев системы управления риском, аппарата управления и специалистов.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10. Что входит в понятие координация в </w:t>
      </w:r>
      <w:proofErr w:type="gramStart"/>
      <w:r>
        <w:rPr>
          <w:rFonts w:ascii="Arial" w:hAnsi="Arial" w:cs="Arial"/>
          <w:color w:val="000000"/>
          <w:sz w:val="27"/>
          <w:szCs w:val="27"/>
        </w:rPr>
        <w:t>риск-менеджменте</w:t>
      </w:r>
      <w:proofErr w:type="gramEnd"/>
      <w:r>
        <w:rPr>
          <w:rFonts w:ascii="Arial" w:hAnsi="Arial" w:cs="Arial"/>
          <w:color w:val="000000"/>
          <w:sz w:val="27"/>
          <w:szCs w:val="27"/>
        </w:rPr>
        <w:t>?</w:t>
      </w:r>
      <w:r>
        <w:rPr>
          <w:rFonts w:ascii="Arial" w:hAnsi="Arial" w:cs="Arial"/>
          <w:color w:val="000000"/>
          <w:sz w:val="27"/>
          <w:szCs w:val="27"/>
        </w:rPr>
        <w:br/>
        <w:t>воздействие на объект управления, посредством которого достигается состояние устойчивости этого объекта в случае возникновения отклонения от заданных параметров;</w:t>
      </w:r>
      <w:r>
        <w:rPr>
          <w:rFonts w:ascii="Arial" w:hAnsi="Arial" w:cs="Arial"/>
          <w:color w:val="000000"/>
          <w:sz w:val="27"/>
          <w:szCs w:val="27"/>
        </w:rPr>
        <w:br/>
        <w:t>побуждение финансовых менеджеров и других специалистов к заинтересованности в результате своего труда;</w:t>
      </w:r>
      <w:r>
        <w:rPr>
          <w:rFonts w:ascii="Arial" w:hAnsi="Arial" w:cs="Arial"/>
          <w:color w:val="000000"/>
          <w:sz w:val="27"/>
          <w:szCs w:val="27"/>
        </w:rPr>
        <w:br/>
        <w:t>согласованность работы всех звеньев системы управления риском, аппарата управления и специалистов.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11. Что входит в понятие регулирование в </w:t>
      </w:r>
      <w:proofErr w:type="gramStart"/>
      <w:r>
        <w:rPr>
          <w:rFonts w:ascii="Arial" w:hAnsi="Arial" w:cs="Arial"/>
          <w:color w:val="000000"/>
          <w:sz w:val="27"/>
          <w:szCs w:val="27"/>
        </w:rPr>
        <w:t>риск-менеджменте</w:t>
      </w:r>
      <w:proofErr w:type="gramEnd"/>
      <w:r>
        <w:rPr>
          <w:rFonts w:ascii="Arial" w:hAnsi="Arial" w:cs="Arial"/>
          <w:color w:val="000000"/>
          <w:sz w:val="27"/>
          <w:szCs w:val="27"/>
        </w:rPr>
        <w:t>?</w:t>
      </w:r>
      <w:r>
        <w:rPr>
          <w:rFonts w:ascii="Arial" w:hAnsi="Arial" w:cs="Arial"/>
          <w:color w:val="000000"/>
          <w:sz w:val="27"/>
          <w:szCs w:val="27"/>
        </w:rPr>
        <w:br/>
        <w:t>проверка организации работы по снижению степени риска;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lastRenderedPageBreak/>
        <w:t>воздействие на объект управления, посредством которого достигается состояние устойчивости этого объекта в случае возникновения отклонения от заданных параметров;</w:t>
      </w:r>
      <w:r>
        <w:rPr>
          <w:rFonts w:ascii="Arial" w:hAnsi="Arial" w:cs="Arial"/>
          <w:color w:val="000000"/>
          <w:sz w:val="27"/>
          <w:szCs w:val="27"/>
        </w:rPr>
        <w:br/>
        <w:t>согласованность работы всех звеньев системы управления риском, аппарата управления и специалистов.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12.Что входит в понятие стимулирование в </w:t>
      </w:r>
      <w:proofErr w:type="gramStart"/>
      <w:r>
        <w:rPr>
          <w:rFonts w:ascii="Arial" w:hAnsi="Arial" w:cs="Arial"/>
          <w:color w:val="000000"/>
          <w:sz w:val="27"/>
          <w:szCs w:val="27"/>
        </w:rPr>
        <w:t>риск-менеджменте</w:t>
      </w:r>
      <w:proofErr w:type="gramEnd"/>
      <w:r>
        <w:rPr>
          <w:rFonts w:ascii="Arial" w:hAnsi="Arial" w:cs="Arial"/>
          <w:color w:val="000000"/>
          <w:sz w:val="27"/>
          <w:szCs w:val="27"/>
        </w:rPr>
        <w:t>?</w:t>
      </w:r>
      <w:r>
        <w:rPr>
          <w:rFonts w:ascii="Arial" w:hAnsi="Arial" w:cs="Arial"/>
          <w:color w:val="000000"/>
          <w:sz w:val="27"/>
          <w:szCs w:val="27"/>
        </w:rPr>
        <w:br/>
        <w:t>побуждение финансовых менеджеров и других специалистов к заинтересованности в результате своего труда;</w:t>
      </w:r>
      <w:r>
        <w:rPr>
          <w:rFonts w:ascii="Arial" w:hAnsi="Arial" w:cs="Arial"/>
          <w:color w:val="000000"/>
          <w:sz w:val="27"/>
          <w:szCs w:val="27"/>
        </w:rPr>
        <w:br/>
        <w:t>воздействие на объект управления, посредством которого достигается состояние устойчивости этого объекта в случае возникновения отклонения от заданных параметров;</w:t>
      </w:r>
      <w:r>
        <w:rPr>
          <w:rFonts w:ascii="Arial" w:hAnsi="Arial" w:cs="Arial"/>
          <w:color w:val="000000"/>
          <w:sz w:val="27"/>
          <w:szCs w:val="27"/>
        </w:rPr>
        <w:br/>
        <w:t>согласованность работы всех звеньев системы управления риском, аппарата управления и специалистов.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13. Какие из перечисленных источников могут использоваться для информационного обеспечения </w:t>
      </w:r>
      <w:proofErr w:type="gramStart"/>
      <w:r>
        <w:rPr>
          <w:rFonts w:ascii="Arial" w:hAnsi="Arial" w:cs="Arial"/>
          <w:color w:val="000000"/>
          <w:sz w:val="27"/>
          <w:szCs w:val="27"/>
        </w:rPr>
        <w:t>риск-менеджмента</w:t>
      </w:r>
      <w:proofErr w:type="gramEnd"/>
      <w:r>
        <w:rPr>
          <w:rFonts w:ascii="Arial" w:hAnsi="Arial" w:cs="Arial"/>
          <w:color w:val="000000"/>
          <w:sz w:val="27"/>
          <w:szCs w:val="27"/>
        </w:rPr>
        <w:t>?</w:t>
      </w:r>
      <w:r>
        <w:rPr>
          <w:rFonts w:ascii="Arial" w:hAnsi="Arial" w:cs="Arial"/>
          <w:color w:val="000000"/>
          <w:sz w:val="27"/>
          <w:szCs w:val="27"/>
        </w:rPr>
        <w:br/>
        <w:t>контракты, договоры об имущественных сделках;</w:t>
      </w:r>
      <w:r>
        <w:rPr>
          <w:rFonts w:ascii="Arial" w:hAnsi="Arial" w:cs="Arial"/>
          <w:color w:val="000000"/>
          <w:sz w:val="27"/>
          <w:szCs w:val="27"/>
        </w:rPr>
        <w:br/>
        <w:t>имидж руководства организации;</w:t>
      </w:r>
      <w:r>
        <w:rPr>
          <w:rFonts w:ascii="Arial" w:hAnsi="Arial" w:cs="Arial"/>
          <w:color w:val="000000"/>
          <w:sz w:val="27"/>
          <w:szCs w:val="27"/>
        </w:rPr>
        <w:br/>
        <w:t>кредитные договоры;</w:t>
      </w:r>
      <w:r>
        <w:rPr>
          <w:rFonts w:ascii="Arial" w:hAnsi="Arial" w:cs="Arial"/>
          <w:color w:val="000000"/>
          <w:sz w:val="27"/>
          <w:szCs w:val="27"/>
        </w:rPr>
        <w:br/>
        <w:t>тенденции развития рынков;</w:t>
      </w:r>
      <w:r>
        <w:rPr>
          <w:rFonts w:ascii="Arial" w:hAnsi="Arial" w:cs="Arial"/>
          <w:color w:val="000000"/>
          <w:sz w:val="27"/>
          <w:szCs w:val="27"/>
        </w:rPr>
        <w:br/>
        <w:t>бухгалтерская отчетность;</w:t>
      </w:r>
      <w:r>
        <w:rPr>
          <w:rFonts w:ascii="Arial" w:hAnsi="Arial" w:cs="Arial"/>
          <w:color w:val="000000"/>
          <w:sz w:val="27"/>
          <w:szCs w:val="27"/>
        </w:rPr>
        <w:br/>
        <w:t>статистическая отчетность.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14. Суть </w:t>
      </w:r>
      <w:proofErr w:type="gramStart"/>
      <w:r>
        <w:rPr>
          <w:rFonts w:ascii="Arial" w:hAnsi="Arial" w:cs="Arial"/>
          <w:color w:val="000000"/>
          <w:sz w:val="27"/>
          <w:szCs w:val="27"/>
        </w:rPr>
        <w:t>риск-менеджмента</w:t>
      </w:r>
      <w:proofErr w:type="gramEnd"/>
      <w:r>
        <w:rPr>
          <w:rFonts w:ascii="Arial" w:hAnsi="Arial" w:cs="Arial"/>
          <w:color w:val="000000"/>
          <w:sz w:val="27"/>
          <w:szCs w:val="27"/>
        </w:rPr>
        <w:t xml:space="preserve"> состоит в</w:t>
      </w:r>
      <w:r>
        <w:rPr>
          <w:rFonts w:ascii="Arial" w:hAnsi="Arial" w:cs="Arial"/>
          <w:color w:val="000000"/>
          <w:sz w:val="27"/>
          <w:szCs w:val="27"/>
        </w:rPr>
        <w:br/>
        <w:t>устранении риска;</w:t>
      </w:r>
      <w:r>
        <w:rPr>
          <w:rFonts w:ascii="Arial" w:hAnsi="Arial" w:cs="Arial"/>
          <w:color w:val="000000"/>
          <w:sz w:val="27"/>
          <w:szCs w:val="27"/>
        </w:rPr>
        <w:br/>
        <w:t>управлении риском;</w:t>
      </w:r>
      <w:r>
        <w:rPr>
          <w:rFonts w:ascii="Arial" w:hAnsi="Arial" w:cs="Arial"/>
          <w:color w:val="000000"/>
          <w:sz w:val="27"/>
          <w:szCs w:val="27"/>
        </w:rPr>
        <w:br/>
        <w:t>снижении риска;</w:t>
      </w:r>
      <w:r>
        <w:rPr>
          <w:rFonts w:ascii="Arial" w:hAnsi="Arial" w:cs="Arial"/>
          <w:color w:val="000000"/>
          <w:sz w:val="27"/>
          <w:szCs w:val="27"/>
        </w:rPr>
        <w:br/>
        <w:t>выборе риска.</w:t>
      </w:r>
      <w:r>
        <w:rPr>
          <w:rFonts w:ascii="Arial" w:hAnsi="Arial" w:cs="Arial"/>
          <w:color w:val="000000"/>
          <w:sz w:val="27"/>
          <w:szCs w:val="27"/>
        </w:rPr>
        <w:br/>
        <w:t xml:space="preserve">15. Какие факторы принято называть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рискоообразующими</w:t>
      </w:r>
      <w:proofErr w:type="spellEnd"/>
      <w:r>
        <w:rPr>
          <w:rFonts w:ascii="Arial" w:hAnsi="Arial" w:cs="Arial"/>
          <w:color w:val="000000"/>
          <w:sz w:val="27"/>
          <w:szCs w:val="27"/>
        </w:rPr>
        <w:t>?</w:t>
      </w:r>
      <w:r>
        <w:rPr>
          <w:rFonts w:ascii="Arial" w:hAnsi="Arial" w:cs="Arial"/>
          <w:color w:val="000000"/>
          <w:sz w:val="27"/>
          <w:szCs w:val="27"/>
        </w:rPr>
        <w:br/>
        <w:t>сущность процессов или явлений, способствующих возникновению того или иного вида риска и определяющих его характер;</w:t>
      </w:r>
      <w:r>
        <w:rPr>
          <w:rFonts w:ascii="Arial" w:hAnsi="Arial" w:cs="Arial"/>
          <w:color w:val="000000"/>
          <w:sz w:val="27"/>
          <w:szCs w:val="27"/>
        </w:rPr>
        <w:br/>
        <w:t>факторы, воздействующие на конкретные риски избирательно.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16. Назовите основные виды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рискообразующих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факторов</w:t>
      </w:r>
      <w:proofErr w:type="gramStart"/>
      <w:r>
        <w:rPr>
          <w:rFonts w:ascii="Arial" w:hAnsi="Arial" w:cs="Arial"/>
          <w:color w:val="000000"/>
          <w:sz w:val="27"/>
          <w:szCs w:val="27"/>
        </w:rPr>
        <w:t>.</w:t>
      </w:r>
      <w:proofErr w:type="gramEnd"/>
      <w:r>
        <w:rPr>
          <w:rFonts w:ascii="Arial" w:hAnsi="Arial" w:cs="Arial"/>
          <w:color w:val="000000"/>
          <w:sz w:val="27"/>
          <w:szCs w:val="27"/>
        </w:rPr>
        <w:br/>
      </w:r>
      <w:proofErr w:type="gramStart"/>
      <w:r>
        <w:rPr>
          <w:rFonts w:ascii="Arial" w:hAnsi="Arial" w:cs="Arial"/>
          <w:color w:val="000000"/>
          <w:sz w:val="27"/>
          <w:szCs w:val="27"/>
        </w:rPr>
        <w:t>с</w:t>
      </w:r>
      <w:proofErr w:type="gramEnd"/>
      <w:r>
        <w:rPr>
          <w:rFonts w:ascii="Arial" w:hAnsi="Arial" w:cs="Arial"/>
          <w:color w:val="000000"/>
          <w:sz w:val="27"/>
          <w:szCs w:val="27"/>
        </w:rPr>
        <w:t>убъективные и объективные;</w:t>
      </w:r>
      <w:r>
        <w:rPr>
          <w:rFonts w:ascii="Arial" w:hAnsi="Arial" w:cs="Arial"/>
          <w:color w:val="000000"/>
          <w:sz w:val="27"/>
          <w:szCs w:val="27"/>
        </w:rPr>
        <w:br/>
        <w:t>внутренние и внешние;</w:t>
      </w:r>
      <w:r>
        <w:rPr>
          <w:rFonts w:ascii="Arial" w:hAnsi="Arial" w:cs="Arial"/>
          <w:color w:val="000000"/>
          <w:sz w:val="27"/>
          <w:szCs w:val="27"/>
        </w:rPr>
        <w:br/>
      </w:r>
      <w:proofErr w:type="spellStart"/>
      <w:r>
        <w:rPr>
          <w:rFonts w:ascii="Arial" w:hAnsi="Arial" w:cs="Arial"/>
          <w:color w:val="000000"/>
          <w:sz w:val="27"/>
          <w:szCs w:val="27"/>
        </w:rPr>
        <w:t>нейтивные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и интегральные;</w:t>
      </w:r>
      <w:r>
        <w:rPr>
          <w:rFonts w:ascii="Arial" w:hAnsi="Arial" w:cs="Arial"/>
          <w:color w:val="000000"/>
          <w:sz w:val="27"/>
          <w:szCs w:val="27"/>
        </w:rPr>
        <w:br/>
        <w:t>все ответы верны.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lastRenderedPageBreak/>
        <w:t xml:space="preserve">17.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Нейтивные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рискообразующие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факторы – это</w:t>
      </w:r>
      <w:r>
        <w:rPr>
          <w:rFonts w:ascii="Arial" w:hAnsi="Arial" w:cs="Arial"/>
          <w:color w:val="000000"/>
          <w:sz w:val="27"/>
          <w:szCs w:val="27"/>
        </w:rPr>
        <w:br/>
        <w:t>факторы, воздействующие только на конкретный вид риска;</w:t>
      </w:r>
      <w:r>
        <w:rPr>
          <w:rFonts w:ascii="Arial" w:hAnsi="Arial" w:cs="Arial"/>
          <w:color w:val="000000"/>
          <w:sz w:val="27"/>
          <w:szCs w:val="27"/>
        </w:rPr>
        <w:br/>
        <w:t>факторы, оказывающие влияние на риски сразу нескольких видов.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18. Интегральные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рискообразующие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факторы – это</w:t>
      </w:r>
      <w:r>
        <w:rPr>
          <w:rFonts w:ascii="Arial" w:hAnsi="Arial" w:cs="Arial"/>
          <w:color w:val="000000"/>
          <w:sz w:val="27"/>
          <w:szCs w:val="27"/>
        </w:rPr>
        <w:br/>
        <w:t>факторы, воздействующие только на конкретный вид риска;</w:t>
      </w:r>
      <w:r>
        <w:rPr>
          <w:rFonts w:ascii="Arial" w:hAnsi="Arial" w:cs="Arial"/>
          <w:color w:val="000000"/>
          <w:sz w:val="27"/>
          <w:szCs w:val="27"/>
        </w:rPr>
        <w:br/>
        <w:t>факторы, оказывающие влияние на риски сразу нескольких видов.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19. К числу интегральных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рискообразующих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факторов микроэкономического уровня относят: </w:t>
      </w:r>
      <w:r>
        <w:rPr>
          <w:rFonts w:ascii="Arial" w:hAnsi="Arial" w:cs="Arial"/>
          <w:color w:val="000000"/>
          <w:sz w:val="27"/>
          <w:szCs w:val="27"/>
        </w:rPr>
        <w:br/>
        <w:t>недобросовестность или профессиональные ошибки партнеров (третьих сторон); </w:t>
      </w:r>
      <w:r>
        <w:rPr>
          <w:rFonts w:ascii="Arial" w:hAnsi="Arial" w:cs="Arial"/>
          <w:color w:val="000000"/>
          <w:sz w:val="27"/>
          <w:szCs w:val="27"/>
        </w:rPr>
        <w:br/>
        <w:t>уровень инфляции; </w:t>
      </w:r>
      <w:r>
        <w:rPr>
          <w:rFonts w:ascii="Arial" w:hAnsi="Arial" w:cs="Arial"/>
          <w:color w:val="000000"/>
          <w:sz w:val="27"/>
          <w:szCs w:val="27"/>
        </w:rPr>
        <w:br/>
        <w:t>изменение климатических условий;</w:t>
      </w:r>
      <w:r>
        <w:rPr>
          <w:rFonts w:ascii="Arial" w:hAnsi="Arial" w:cs="Arial"/>
          <w:color w:val="000000"/>
          <w:sz w:val="27"/>
          <w:szCs w:val="27"/>
        </w:rPr>
        <w:br/>
        <w:t>недобросовестность или профессиональные ошибки сотрудников компании; </w:t>
      </w:r>
      <w:r>
        <w:rPr>
          <w:rFonts w:ascii="Arial" w:hAnsi="Arial" w:cs="Arial"/>
          <w:color w:val="000000"/>
          <w:sz w:val="27"/>
          <w:szCs w:val="27"/>
        </w:rPr>
        <w:br/>
        <w:t>недобросовестность или профессиональные ошибки сотрудников компании; </w:t>
      </w:r>
      <w:r>
        <w:rPr>
          <w:rFonts w:ascii="Arial" w:hAnsi="Arial" w:cs="Arial"/>
          <w:color w:val="000000"/>
          <w:sz w:val="27"/>
          <w:szCs w:val="27"/>
        </w:rPr>
        <w:br/>
        <w:t>противоправные действия сотрудников компании и третьих лиц (хищения, подлоги и т.д.) </w:t>
      </w:r>
      <w:r>
        <w:rPr>
          <w:rFonts w:ascii="Arial" w:hAnsi="Arial" w:cs="Arial"/>
          <w:color w:val="000000"/>
          <w:sz w:val="27"/>
          <w:szCs w:val="27"/>
        </w:rPr>
        <w:br/>
        <w:t>ошибки технологического процесса; </w:t>
      </w:r>
      <w:r>
        <w:rPr>
          <w:rFonts w:ascii="Arial" w:hAnsi="Arial" w:cs="Arial"/>
          <w:color w:val="000000"/>
          <w:sz w:val="27"/>
          <w:szCs w:val="27"/>
        </w:rPr>
        <w:br/>
        <w:t>уровень менеджмента;</w:t>
      </w:r>
      <w:r>
        <w:rPr>
          <w:rFonts w:ascii="Arial" w:hAnsi="Arial" w:cs="Arial"/>
          <w:color w:val="000000"/>
          <w:sz w:val="27"/>
          <w:szCs w:val="27"/>
        </w:rPr>
        <w:br/>
        <w:t xml:space="preserve">верны ответы: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а</w:t>
      </w:r>
      <w:proofErr w:type="gramStart"/>
      <w:r>
        <w:rPr>
          <w:rFonts w:ascii="Arial" w:hAnsi="Arial" w:cs="Arial"/>
          <w:color w:val="000000"/>
          <w:sz w:val="27"/>
          <w:szCs w:val="27"/>
        </w:rPr>
        <w:t>,г</w:t>
      </w:r>
      <w:proofErr w:type="gramEnd"/>
      <w:r>
        <w:rPr>
          <w:rFonts w:ascii="Arial" w:hAnsi="Arial" w:cs="Arial"/>
          <w:color w:val="000000"/>
          <w:sz w:val="27"/>
          <w:szCs w:val="27"/>
        </w:rPr>
        <w:t>,д,е,ж,з</w:t>
      </w:r>
      <w:proofErr w:type="spellEnd"/>
      <w:r>
        <w:rPr>
          <w:rFonts w:ascii="Arial" w:hAnsi="Arial" w:cs="Arial"/>
          <w:color w:val="000000"/>
          <w:sz w:val="27"/>
          <w:szCs w:val="27"/>
        </w:rPr>
        <w:t>;</w:t>
      </w:r>
      <w:r>
        <w:rPr>
          <w:rFonts w:ascii="Arial" w:hAnsi="Arial" w:cs="Arial"/>
          <w:color w:val="000000"/>
          <w:sz w:val="27"/>
          <w:szCs w:val="27"/>
        </w:rPr>
        <w:br/>
        <w:t xml:space="preserve">верны ответы: б, в,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ж</w:t>
      </w:r>
      <w:proofErr w:type="gramStart"/>
      <w:r>
        <w:rPr>
          <w:rFonts w:ascii="Arial" w:hAnsi="Arial" w:cs="Arial"/>
          <w:color w:val="000000"/>
          <w:sz w:val="27"/>
          <w:szCs w:val="27"/>
        </w:rPr>
        <w:t>,з</w:t>
      </w:r>
      <w:proofErr w:type="spellEnd"/>
      <w:proofErr w:type="gramEnd"/>
      <w:r>
        <w:rPr>
          <w:rFonts w:ascii="Arial" w:hAnsi="Arial" w:cs="Arial"/>
          <w:color w:val="000000"/>
          <w:sz w:val="27"/>
          <w:szCs w:val="27"/>
        </w:rPr>
        <w:t>;</w:t>
      </w:r>
      <w:r>
        <w:rPr>
          <w:rFonts w:ascii="Arial" w:hAnsi="Arial" w:cs="Arial"/>
          <w:color w:val="000000"/>
          <w:sz w:val="27"/>
          <w:szCs w:val="27"/>
        </w:rPr>
        <w:br/>
        <w:t>все ответы верны.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20. </w:t>
      </w:r>
      <w:proofErr w:type="gramStart"/>
      <w:r>
        <w:rPr>
          <w:rFonts w:ascii="Arial" w:hAnsi="Arial" w:cs="Arial"/>
          <w:color w:val="000000"/>
          <w:sz w:val="27"/>
          <w:szCs w:val="27"/>
        </w:rPr>
        <w:t xml:space="preserve">К числу интегральных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рискообразующих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факторов макроэкономического уровня относят:</w:t>
      </w:r>
      <w:r>
        <w:rPr>
          <w:rFonts w:ascii="Arial" w:hAnsi="Arial" w:cs="Arial"/>
          <w:color w:val="000000"/>
          <w:sz w:val="27"/>
          <w:szCs w:val="27"/>
        </w:rPr>
        <w:br/>
        <w:t>изменение курса рубля по отношению к ведущим мировым валютам; </w:t>
      </w:r>
      <w:r>
        <w:rPr>
          <w:rFonts w:ascii="Arial" w:hAnsi="Arial" w:cs="Arial"/>
          <w:color w:val="000000"/>
          <w:sz w:val="27"/>
          <w:szCs w:val="27"/>
        </w:rPr>
        <w:br/>
        <w:t>уровень инфляции; </w:t>
      </w:r>
      <w:r>
        <w:rPr>
          <w:rFonts w:ascii="Arial" w:hAnsi="Arial" w:cs="Arial"/>
          <w:color w:val="000000"/>
          <w:sz w:val="27"/>
          <w:szCs w:val="27"/>
        </w:rPr>
        <w:br/>
        <w:t>изменение ставки рефинансирования ЦБ РФ, LIBOR , MIBOR и пр.; </w:t>
      </w:r>
      <w:r>
        <w:rPr>
          <w:rFonts w:ascii="Arial" w:hAnsi="Arial" w:cs="Arial"/>
          <w:color w:val="000000"/>
          <w:sz w:val="27"/>
          <w:szCs w:val="27"/>
        </w:rPr>
        <w:br/>
        <w:t>недобросовестность или профессиональные ошибки сотрудников компании; </w:t>
      </w:r>
      <w:r>
        <w:rPr>
          <w:rFonts w:ascii="Arial" w:hAnsi="Arial" w:cs="Arial"/>
          <w:color w:val="000000"/>
          <w:sz w:val="27"/>
          <w:szCs w:val="27"/>
        </w:rPr>
        <w:br/>
        <w:t>ошибки технологического процесса; </w:t>
      </w:r>
      <w:r>
        <w:rPr>
          <w:rFonts w:ascii="Arial" w:hAnsi="Arial" w:cs="Arial"/>
          <w:color w:val="000000"/>
          <w:sz w:val="27"/>
          <w:szCs w:val="27"/>
        </w:rPr>
        <w:br/>
        <w:t>уровень менеджмента;</w:t>
      </w:r>
      <w:r>
        <w:rPr>
          <w:rFonts w:ascii="Arial" w:hAnsi="Arial" w:cs="Arial"/>
          <w:color w:val="000000"/>
          <w:sz w:val="27"/>
          <w:szCs w:val="27"/>
        </w:rPr>
        <w:br/>
        <w:t>изменение цен на энергоносители; </w:t>
      </w:r>
      <w:r>
        <w:rPr>
          <w:rFonts w:ascii="Arial" w:hAnsi="Arial" w:cs="Arial"/>
          <w:color w:val="000000"/>
          <w:sz w:val="27"/>
          <w:szCs w:val="27"/>
        </w:rPr>
        <w:br/>
        <w:t>изменение ставок налогообложения; </w:t>
      </w:r>
      <w:r>
        <w:rPr>
          <w:rFonts w:ascii="Arial" w:hAnsi="Arial" w:cs="Arial"/>
          <w:color w:val="000000"/>
          <w:sz w:val="27"/>
          <w:szCs w:val="27"/>
        </w:rPr>
        <w:br/>
        <w:t>изменение климатических условий;</w:t>
      </w:r>
      <w:r>
        <w:rPr>
          <w:rFonts w:ascii="Arial" w:hAnsi="Arial" w:cs="Arial"/>
          <w:color w:val="000000"/>
          <w:sz w:val="27"/>
          <w:szCs w:val="27"/>
        </w:rPr>
        <w:br/>
        <w:t>верны ответы: г, д, е;</w:t>
      </w:r>
      <w:proofErr w:type="gramEnd"/>
      <w:r>
        <w:rPr>
          <w:rFonts w:ascii="Arial" w:hAnsi="Arial" w:cs="Arial"/>
          <w:color w:val="000000"/>
          <w:sz w:val="27"/>
          <w:szCs w:val="27"/>
        </w:rPr>
        <w:br/>
      </w:r>
      <w:proofErr w:type="gramStart"/>
      <w:r>
        <w:rPr>
          <w:rFonts w:ascii="Arial" w:hAnsi="Arial" w:cs="Arial"/>
          <w:color w:val="000000"/>
          <w:sz w:val="27"/>
          <w:szCs w:val="27"/>
        </w:rPr>
        <w:t>верны ответы: а, б, в, ж, з, и;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lastRenderedPageBreak/>
        <w:t>все ответы верны.</w:t>
      </w:r>
      <w:proofErr w:type="gramEnd"/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Тест к разделу 3 «Управление рисками»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1. Критерий гарантированного результата (максимальный критерий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Вальда</w:t>
      </w:r>
      <w:proofErr w:type="spellEnd"/>
      <w:r>
        <w:rPr>
          <w:rFonts w:ascii="Arial" w:hAnsi="Arial" w:cs="Arial"/>
          <w:color w:val="000000"/>
          <w:sz w:val="27"/>
          <w:szCs w:val="27"/>
        </w:rPr>
        <w:t>) является критерием</w:t>
      </w:r>
      <w:r>
        <w:rPr>
          <w:rFonts w:ascii="Arial" w:hAnsi="Arial" w:cs="Arial"/>
          <w:color w:val="000000"/>
          <w:sz w:val="27"/>
          <w:szCs w:val="27"/>
        </w:rPr>
        <w:br/>
        <w:t>наименьшего вреда;</w:t>
      </w:r>
      <w:r>
        <w:rPr>
          <w:rFonts w:ascii="Arial" w:hAnsi="Arial" w:cs="Arial"/>
          <w:color w:val="000000"/>
          <w:sz w:val="27"/>
          <w:szCs w:val="27"/>
        </w:rPr>
        <w:br/>
        <w:t>наибольшего вреда;</w:t>
      </w:r>
      <w:r>
        <w:rPr>
          <w:rFonts w:ascii="Arial" w:hAnsi="Arial" w:cs="Arial"/>
          <w:color w:val="000000"/>
          <w:sz w:val="27"/>
          <w:szCs w:val="27"/>
        </w:rPr>
        <w:br/>
        <w:t>оптимистическим;</w:t>
      </w:r>
      <w:r>
        <w:rPr>
          <w:rFonts w:ascii="Arial" w:hAnsi="Arial" w:cs="Arial"/>
          <w:color w:val="000000"/>
          <w:sz w:val="27"/>
          <w:szCs w:val="27"/>
        </w:rPr>
        <w:br/>
        <w:t>г. пессимистическим.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2. Если </w:t>
      </w:r>
      <w:proofErr w:type="gramStart"/>
      <w:r>
        <w:rPr>
          <w:rFonts w:ascii="Arial" w:hAnsi="Arial" w:cs="Arial"/>
          <w:color w:val="000000"/>
          <w:sz w:val="27"/>
          <w:szCs w:val="27"/>
        </w:rPr>
        <w:t>событие</w:t>
      </w:r>
      <w:proofErr w:type="gramEnd"/>
      <w:r>
        <w:rPr>
          <w:rFonts w:ascii="Arial" w:hAnsi="Arial" w:cs="Arial"/>
          <w:color w:val="000000"/>
          <w:sz w:val="27"/>
          <w:szCs w:val="27"/>
        </w:rPr>
        <w:t xml:space="preserve"> не может произойти ни при </w:t>
      </w:r>
      <w:proofErr w:type="gramStart"/>
      <w:r>
        <w:rPr>
          <w:rFonts w:ascii="Arial" w:hAnsi="Arial" w:cs="Arial"/>
          <w:color w:val="000000"/>
          <w:sz w:val="27"/>
          <w:szCs w:val="27"/>
        </w:rPr>
        <w:t>каких</w:t>
      </w:r>
      <w:proofErr w:type="gramEnd"/>
      <w:r>
        <w:rPr>
          <w:rFonts w:ascii="Arial" w:hAnsi="Arial" w:cs="Arial"/>
          <w:color w:val="000000"/>
          <w:sz w:val="27"/>
          <w:szCs w:val="27"/>
        </w:rPr>
        <w:t xml:space="preserve"> условиях, его вероятность равна</w:t>
      </w:r>
      <w:r>
        <w:rPr>
          <w:rFonts w:ascii="Arial" w:hAnsi="Arial" w:cs="Arial"/>
          <w:color w:val="000000"/>
          <w:sz w:val="27"/>
          <w:szCs w:val="27"/>
        </w:rPr>
        <w:br/>
        <w:t>а. нулю;</w:t>
      </w:r>
      <w:r>
        <w:rPr>
          <w:rFonts w:ascii="Arial" w:hAnsi="Arial" w:cs="Arial"/>
          <w:color w:val="000000"/>
          <w:sz w:val="27"/>
          <w:szCs w:val="27"/>
        </w:rPr>
        <w:br/>
        <w:t>б. единице;</w:t>
      </w:r>
      <w:r>
        <w:rPr>
          <w:rFonts w:ascii="Arial" w:hAnsi="Arial" w:cs="Arial"/>
          <w:color w:val="000000"/>
          <w:sz w:val="27"/>
          <w:szCs w:val="27"/>
        </w:rPr>
        <w:br/>
        <w:t>в. 0,5;</w:t>
      </w:r>
      <w:r>
        <w:rPr>
          <w:rFonts w:ascii="Arial" w:hAnsi="Arial" w:cs="Arial"/>
          <w:color w:val="000000"/>
          <w:sz w:val="27"/>
          <w:szCs w:val="27"/>
        </w:rPr>
        <w:br/>
        <w:t>г. 100%.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3. Первая точка кривой рисков определяет</w:t>
      </w:r>
      <w:r>
        <w:rPr>
          <w:rFonts w:ascii="Arial" w:hAnsi="Arial" w:cs="Arial"/>
          <w:color w:val="000000"/>
          <w:sz w:val="27"/>
          <w:szCs w:val="27"/>
        </w:rPr>
        <w:br/>
        <w:t>а. величину потерь, равных расчетной выручке;</w:t>
      </w:r>
      <w:r>
        <w:rPr>
          <w:rFonts w:ascii="Arial" w:hAnsi="Arial" w:cs="Arial"/>
          <w:color w:val="000000"/>
          <w:sz w:val="27"/>
          <w:szCs w:val="27"/>
        </w:rPr>
        <w:br/>
        <w:t>б. вероятность нулевых потерь;</w:t>
      </w:r>
      <w:r>
        <w:rPr>
          <w:rFonts w:ascii="Arial" w:hAnsi="Arial" w:cs="Arial"/>
          <w:color w:val="000000"/>
          <w:sz w:val="27"/>
          <w:szCs w:val="27"/>
        </w:rPr>
        <w:br/>
        <w:t>в. вероятности нежелательного исхода.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4. Вторая точка вероятности нежелательного исхода соответствует</w:t>
      </w:r>
      <w:r>
        <w:rPr>
          <w:rFonts w:ascii="Arial" w:hAnsi="Arial" w:cs="Arial"/>
          <w:color w:val="000000"/>
          <w:sz w:val="27"/>
          <w:szCs w:val="27"/>
        </w:rPr>
        <w:br/>
        <w:t>а. «нормальному», «разумному» риску, при котором рекомендуется принимать обычные предпринимательские решения;</w:t>
      </w:r>
      <w:r>
        <w:rPr>
          <w:rFonts w:ascii="Arial" w:hAnsi="Arial" w:cs="Arial"/>
          <w:color w:val="000000"/>
          <w:sz w:val="27"/>
          <w:szCs w:val="27"/>
        </w:rPr>
        <w:br/>
        <w:t>б. вероятности нежелательного исхода;</w:t>
      </w:r>
      <w:r>
        <w:rPr>
          <w:rFonts w:ascii="Arial" w:hAnsi="Arial" w:cs="Arial"/>
          <w:color w:val="000000"/>
          <w:sz w:val="27"/>
          <w:szCs w:val="27"/>
        </w:rPr>
        <w:br/>
      </w:r>
      <w:proofErr w:type="gramStart"/>
      <w:r>
        <w:rPr>
          <w:rFonts w:ascii="Arial" w:hAnsi="Arial" w:cs="Arial"/>
          <w:color w:val="000000"/>
          <w:sz w:val="27"/>
          <w:szCs w:val="27"/>
        </w:rPr>
        <w:t>в</w:t>
      </w:r>
      <w:proofErr w:type="gramEnd"/>
      <w:r>
        <w:rPr>
          <w:rFonts w:ascii="Arial" w:hAnsi="Arial" w:cs="Arial"/>
          <w:color w:val="000000"/>
          <w:sz w:val="27"/>
          <w:szCs w:val="27"/>
        </w:rPr>
        <w:t xml:space="preserve">. </w:t>
      </w:r>
      <w:proofErr w:type="gramStart"/>
      <w:r>
        <w:rPr>
          <w:rFonts w:ascii="Arial" w:hAnsi="Arial" w:cs="Arial"/>
          <w:color w:val="000000"/>
          <w:sz w:val="27"/>
          <w:szCs w:val="27"/>
        </w:rPr>
        <w:t>потерям</w:t>
      </w:r>
      <w:proofErr w:type="gramEnd"/>
      <w:r>
        <w:rPr>
          <w:rFonts w:ascii="Arial" w:hAnsi="Arial" w:cs="Arial"/>
          <w:color w:val="000000"/>
          <w:sz w:val="27"/>
          <w:szCs w:val="27"/>
        </w:rPr>
        <w:t>, равным имущественному состоянию предпринимателя.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5. </w:t>
      </w:r>
      <w:proofErr w:type="gramStart"/>
      <w:r>
        <w:rPr>
          <w:rFonts w:ascii="Arial" w:hAnsi="Arial" w:cs="Arial"/>
          <w:color w:val="000000"/>
          <w:sz w:val="27"/>
          <w:szCs w:val="27"/>
        </w:rPr>
        <w:t>Экспертный метод может быть реализован</w:t>
      </w:r>
      <w:r>
        <w:rPr>
          <w:rFonts w:ascii="Arial" w:hAnsi="Arial" w:cs="Arial"/>
          <w:color w:val="000000"/>
          <w:sz w:val="27"/>
          <w:szCs w:val="27"/>
        </w:rPr>
        <w:br/>
        <w:t>а. путем обработки мнений опытных предпринимателей и специалистов;</w:t>
      </w:r>
      <w:r>
        <w:rPr>
          <w:rFonts w:ascii="Arial" w:hAnsi="Arial" w:cs="Arial"/>
          <w:color w:val="000000"/>
          <w:sz w:val="27"/>
          <w:szCs w:val="27"/>
        </w:rPr>
        <w:br/>
        <w:t>б. с помощью опроса респондентов;</w:t>
      </w:r>
      <w:r>
        <w:rPr>
          <w:rFonts w:ascii="Arial" w:hAnsi="Arial" w:cs="Arial"/>
          <w:color w:val="000000"/>
          <w:sz w:val="27"/>
          <w:szCs w:val="27"/>
        </w:rPr>
        <w:br/>
        <w:t>в. путем несистемной выборки.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6.</w:t>
      </w:r>
      <w:proofErr w:type="gramEnd"/>
      <w:r>
        <w:rPr>
          <w:rFonts w:ascii="Arial" w:hAnsi="Arial" w:cs="Arial"/>
          <w:color w:val="000000"/>
          <w:sz w:val="27"/>
          <w:szCs w:val="27"/>
        </w:rPr>
        <w:t xml:space="preserve"> Разновидностью экспертного метода является</w:t>
      </w:r>
      <w:r>
        <w:rPr>
          <w:rFonts w:ascii="Arial" w:hAnsi="Arial" w:cs="Arial"/>
          <w:color w:val="000000"/>
          <w:sz w:val="27"/>
          <w:szCs w:val="27"/>
        </w:rPr>
        <w:br/>
        <w:t xml:space="preserve">а. метод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Дельфи</w:t>
      </w:r>
      <w:proofErr w:type="spellEnd"/>
      <w:r>
        <w:rPr>
          <w:rFonts w:ascii="Arial" w:hAnsi="Arial" w:cs="Arial"/>
          <w:color w:val="000000"/>
          <w:sz w:val="27"/>
          <w:szCs w:val="27"/>
        </w:rPr>
        <w:t>;</w:t>
      </w:r>
      <w:r>
        <w:rPr>
          <w:rFonts w:ascii="Arial" w:hAnsi="Arial" w:cs="Arial"/>
          <w:color w:val="000000"/>
          <w:sz w:val="27"/>
          <w:szCs w:val="27"/>
        </w:rPr>
        <w:br/>
        <w:t>б. метод Гаусса;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lastRenderedPageBreak/>
        <w:t>в. метод Иванова.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7. Метод моделирования задачи выбора с помощью дерева решений предполагает</w:t>
      </w:r>
      <w:r>
        <w:rPr>
          <w:rFonts w:ascii="Arial" w:hAnsi="Arial" w:cs="Arial"/>
          <w:color w:val="000000"/>
          <w:sz w:val="27"/>
          <w:szCs w:val="27"/>
        </w:rPr>
        <w:br/>
        <w:t>а. математическое построение вариантов решений;</w:t>
      </w:r>
      <w:r>
        <w:rPr>
          <w:rFonts w:ascii="Arial" w:hAnsi="Arial" w:cs="Arial"/>
          <w:color w:val="000000"/>
          <w:sz w:val="27"/>
          <w:szCs w:val="27"/>
        </w:rPr>
        <w:br/>
        <w:t>б. программное графическое построение вариантов решений;</w:t>
      </w:r>
      <w:r>
        <w:rPr>
          <w:rFonts w:ascii="Arial" w:hAnsi="Arial" w:cs="Arial"/>
          <w:color w:val="000000"/>
          <w:sz w:val="27"/>
          <w:szCs w:val="27"/>
        </w:rPr>
        <w:br/>
        <w:t>в. графическое построение вариантов решений.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8. При использовании метода аналогий применяются</w:t>
      </w:r>
      <w:r>
        <w:rPr>
          <w:rFonts w:ascii="Arial" w:hAnsi="Arial" w:cs="Arial"/>
          <w:color w:val="000000"/>
          <w:sz w:val="27"/>
          <w:szCs w:val="27"/>
        </w:rPr>
        <w:br/>
        <w:t xml:space="preserve">а. базы данных о риске аналогичных проектов или </w:t>
      </w:r>
      <w:proofErr w:type="gramStart"/>
      <w:r>
        <w:rPr>
          <w:rFonts w:ascii="Arial" w:hAnsi="Arial" w:cs="Arial"/>
          <w:color w:val="000000"/>
          <w:sz w:val="27"/>
          <w:szCs w:val="27"/>
        </w:rPr>
        <w:t>сделок;</w:t>
      </w:r>
      <w:r>
        <w:rPr>
          <w:rFonts w:ascii="Arial" w:hAnsi="Arial" w:cs="Arial"/>
          <w:color w:val="000000"/>
          <w:sz w:val="27"/>
          <w:szCs w:val="27"/>
        </w:rPr>
        <w:br/>
        <w:t>б</w:t>
      </w:r>
      <w:proofErr w:type="gramEnd"/>
      <w:r>
        <w:rPr>
          <w:rFonts w:ascii="Arial" w:hAnsi="Arial" w:cs="Arial"/>
          <w:color w:val="000000"/>
          <w:sz w:val="27"/>
          <w:szCs w:val="27"/>
        </w:rPr>
        <w:t>. действия, которые намерен совершить предприниматель;</w:t>
      </w:r>
      <w:r>
        <w:rPr>
          <w:rFonts w:ascii="Arial" w:hAnsi="Arial" w:cs="Arial"/>
          <w:color w:val="000000"/>
          <w:sz w:val="27"/>
          <w:szCs w:val="27"/>
        </w:rPr>
        <w:br/>
        <w:t>в. анонимность и управляемая обратная связь.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9. Методы управления рисками, предполагающие исключение рисковых ситуаций из бизнеса, носят название</w:t>
      </w:r>
      <w:r>
        <w:rPr>
          <w:rFonts w:ascii="Arial" w:hAnsi="Arial" w:cs="Arial"/>
          <w:color w:val="000000"/>
          <w:sz w:val="27"/>
          <w:szCs w:val="27"/>
        </w:rPr>
        <w:br/>
        <w:t>а. методы диссипации риска;</w:t>
      </w:r>
      <w:r>
        <w:rPr>
          <w:rFonts w:ascii="Arial" w:hAnsi="Arial" w:cs="Arial"/>
          <w:color w:val="000000"/>
          <w:sz w:val="27"/>
          <w:szCs w:val="27"/>
        </w:rPr>
        <w:br/>
        <w:t>б. методы компенсации риска;</w:t>
      </w:r>
      <w:r>
        <w:rPr>
          <w:rFonts w:ascii="Arial" w:hAnsi="Arial" w:cs="Arial"/>
          <w:color w:val="000000"/>
          <w:sz w:val="27"/>
          <w:szCs w:val="27"/>
        </w:rPr>
        <w:br/>
        <w:t>в. методы уклонения от риска;</w:t>
      </w:r>
      <w:r>
        <w:rPr>
          <w:rFonts w:ascii="Arial" w:hAnsi="Arial" w:cs="Arial"/>
          <w:color w:val="000000"/>
          <w:sz w:val="27"/>
          <w:szCs w:val="27"/>
        </w:rPr>
        <w:br/>
        <w:t>г. методы локализации риска.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10. Методы управления рисками, основанные на четкой идентификации источников риска, носят название</w:t>
      </w:r>
      <w:r>
        <w:rPr>
          <w:rFonts w:ascii="Arial" w:hAnsi="Arial" w:cs="Arial"/>
          <w:color w:val="000000"/>
          <w:sz w:val="27"/>
          <w:szCs w:val="27"/>
        </w:rPr>
        <w:br/>
        <w:t>а. методы диссипации риска;</w:t>
      </w:r>
      <w:r>
        <w:rPr>
          <w:rFonts w:ascii="Arial" w:hAnsi="Arial" w:cs="Arial"/>
          <w:color w:val="000000"/>
          <w:sz w:val="27"/>
          <w:szCs w:val="27"/>
        </w:rPr>
        <w:br/>
        <w:t>б. методы компенсации риска;</w:t>
      </w:r>
      <w:r>
        <w:rPr>
          <w:rFonts w:ascii="Arial" w:hAnsi="Arial" w:cs="Arial"/>
          <w:color w:val="000000"/>
          <w:sz w:val="27"/>
          <w:szCs w:val="27"/>
        </w:rPr>
        <w:br/>
        <w:t>в. методы уклонения от риска;</w:t>
      </w:r>
      <w:r>
        <w:rPr>
          <w:rFonts w:ascii="Arial" w:hAnsi="Arial" w:cs="Arial"/>
          <w:color w:val="000000"/>
          <w:sz w:val="27"/>
          <w:szCs w:val="27"/>
        </w:rPr>
        <w:br/>
        <w:t>г. методы локализации риска.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11. </w:t>
      </w:r>
      <w:proofErr w:type="gramStart"/>
      <w:r>
        <w:rPr>
          <w:rFonts w:ascii="Arial" w:hAnsi="Arial" w:cs="Arial"/>
          <w:color w:val="000000"/>
          <w:sz w:val="27"/>
          <w:szCs w:val="27"/>
        </w:rPr>
        <w:t>Финансирование под уступку денежного требования, подразумевающее передачу кредитного риска, лежит в основе</w:t>
      </w:r>
      <w:r>
        <w:rPr>
          <w:rFonts w:ascii="Arial" w:hAnsi="Arial" w:cs="Arial"/>
          <w:color w:val="000000"/>
          <w:sz w:val="27"/>
          <w:szCs w:val="27"/>
        </w:rPr>
        <w:br/>
        <w:t>а. биржевых сделок;</w:t>
      </w:r>
      <w:r>
        <w:rPr>
          <w:rFonts w:ascii="Arial" w:hAnsi="Arial" w:cs="Arial"/>
          <w:color w:val="000000"/>
          <w:sz w:val="27"/>
          <w:szCs w:val="27"/>
        </w:rPr>
        <w:br/>
        <w:t xml:space="preserve">б. строительных контрактов; </w:t>
      </w:r>
      <w:r>
        <w:rPr>
          <w:rFonts w:ascii="Arial" w:hAnsi="Arial" w:cs="Arial"/>
          <w:color w:val="000000"/>
          <w:sz w:val="27"/>
          <w:szCs w:val="27"/>
        </w:rPr>
        <w:br/>
        <w:t>в. контракта – поручительства;</w:t>
      </w:r>
      <w:r>
        <w:rPr>
          <w:rFonts w:ascii="Arial" w:hAnsi="Arial" w:cs="Arial"/>
          <w:color w:val="000000"/>
          <w:sz w:val="27"/>
          <w:szCs w:val="27"/>
        </w:rPr>
        <w:br/>
        <w:t>г. договора факторинга.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12.</w:t>
      </w:r>
      <w:proofErr w:type="gramEnd"/>
      <w:r>
        <w:rPr>
          <w:rFonts w:ascii="Arial" w:hAnsi="Arial" w:cs="Arial"/>
          <w:color w:val="000000"/>
          <w:sz w:val="27"/>
          <w:szCs w:val="27"/>
        </w:rPr>
        <w:t xml:space="preserve"> При использовании метода «Сокращение риска» покрытие убытка происходит за счет</w:t>
      </w:r>
      <w:r>
        <w:rPr>
          <w:rFonts w:ascii="Arial" w:hAnsi="Arial" w:cs="Arial"/>
          <w:color w:val="000000"/>
          <w:sz w:val="27"/>
          <w:szCs w:val="27"/>
        </w:rPr>
        <w:br/>
      </w:r>
      <w:proofErr w:type="spellStart"/>
      <w:r>
        <w:rPr>
          <w:rFonts w:ascii="Arial" w:hAnsi="Arial" w:cs="Arial"/>
          <w:color w:val="000000"/>
          <w:sz w:val="27"/>
          <w:szCs w:val="27"/>
        </w:rPr>
        <w:t>нестрахового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пула;</w:t>
      </w:r>
      <w:r>
        <w:rPr>
          <w:rFonts w:ascii="Arial" w:hAnsi="Arial" w:cs="Arial"/>
          <w:color w:val="000000"/>
          <w:sz w:val="27"/>
          <w:szCs w:val="27"/>
        </w:rPr>
        <w:br/>
        <w:t>резервов;</w:t>
      </w:r>
      <w:r>
        <w:rPr>
          <w:rFonts w:ascii="Arial" w:hAnsi="Arial" w:cs="Arial"/>
          <w:color w:val="000000"/>
          <w:sz w:val="27"/>
          <w:szCs w:val="27"/>
        </w:rPr>
        <w:br/>
        <w:t>спонсора;</w:t>
      </w:r>
      <w:r>
        <w:rPr>
          <w:rFonts w:ascii="Arial" w:hAnsi="Arial" w:cs="Arial"/>
          <w:color w:val="000000"/>
          <w:sz w:val="27"/>
          <w:szCs w:val="27"/>
        </w:rPr>
        <w:br/>
        <w:t>государственной поддержки.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lastRenderedPageBreak/>
        <w:br/>
        <w:t>13. При использовании метода «Передача риска» покрытие убытка происходит за счет</w:t>
      </w:r>
      <w:r>
        <w:rPr>
          <w:rFonts w:ascii="Arial" w:hAnsi="Arial" w:cs="Arial"/>
          <w:color w:val="000000"/>
          <w:sz w:val="27"/>
          <w:szCs w:val="27"/>
        </w:rPr>
        <w:br/>
        <w:t>самострахования;</w:t>
      </w:r>
      <w:r>
        <w:rPr>
          <w:rFonts w:ascii="Arial" w:hAnsi="Arial" w:cs="Arial"/>
          <w:color w:val="000000"/>
          <w:sz w:val="27"/>
          <w:szCs w:val="27"/>
        </w:rPr>
        <w:br/>
        <w:t>займа;</w:t>
      </w:r>
      <w:r>
        <w:rPr>
          <w:rFonts w:ascii="Arial" w:hAnsi="Arial" w:cs="Arial"/>
          <w:color w:val="000000"/>
          <w:sz w:val="27"/>
          <w:szCs w:val="27"/>
        </w:rPr>
        <w:br/>
        <w:t>резервов;</w:t>
      </w:r>
      <w:r>
        <w:rPr>
          <w:rFonts w:ascii="Arial" w:hAnsi="Arial" w:cs="Arial"/>
          <w:color w:val="000000"/>
          <w:sz w:val="27"/>
          <w:szCs w:val="27"/>
        </w:rPr>
        <w:br/>
        <w:t>страхования.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14. Примером покрытия ущерба за счет передачи ответственности на основе договора является</w:t>
      </w:r>
      <w:r>
        <w:rPr>
          <w:rFonts w:ascii="Arial" w:hAnsi="Arial" w:cs="Arial"/>
          <w:color w:val="000000"/>
          <w:sz w:val="27"/>
          <w:szCs w:val="27"/>
        </w:rPr>
        <w:br/>
        <w:t>хеджирование;</w:t>
      </w:r>
      <w:r>
        <w:rPr>
          <w:rFonts w:ascii="Arial" w:hAnsi="Arial" w:cs="Arial"/>
          <w:color w:val="000000"/>
          <w:sz w:val="27"/>
          <w:szCs w:val="27"/>
        </w:rPr>
        <w:br/>
      </w:r>
      <w:proofErr w:type="spellStart"/>
      <w:r>
        <w:rPr>
          <w:rFonts w:ascii="Arial" w:hAnsi="Arial" w:cs="Arial"/>
          <w:color w:val="000000"/>
          <w:sz w:val="27"/>
          <w:szCs w:val="27"/>
        </w:rPr>
        <w:t>кэптиновые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страховые организации;</w:t>
      </w:r>
      <w:r>
        <w:rPr>
          <w:rFonts w:ascii="Arial" w:hAnsi="Arial" w:cs="Arial"/>
          <w:color w:val="000000"/>
          <w:sz w:val="27"/>
          <w:szCs w:val="27"/>
        </w:rPr>
        <w:br/>
      </w:r>
      <w:proofErr w:type="spellStart"/>
      <w:r>
        <w:rPr>
          <w:rFonts w:ascii="Arial" w:hAnsi="Arial" w:cs="Arial"/>
          <w:color w:val="000000"/>
          <w:sz w:val="27"/>
          <w:szCs w:val="27"/>
        </w:rPr>
        <w:t>нестраховой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пул;</w:t>
      </w:r>
      <w:r>
        <w:rPr>
          <w:rFonts w:ascii="Arial" w:hAnsi="Arial" w:cs="Arial"/>
          <w:color w:val="000000"/>
          <w:sz w:val="27"/>
          <w:szCs w:val="27"/>
        </w:rPr>
        <w:br/>
        <w:t>самострахование.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15. При покрытии убытка на основе поддержки государственных либо муниципальных органов к специфическим рискам относят</w:t>
      </w:r>
      <w:r>
        <w:rPr>
          <w:rFonts w:ascii="Arial" w:hAnsi="Arial" w:cs="Arial"/>
          <w:color w:val="000000"/>
          <w:sz w:val="27"/>
          <w:szCs w:val="27"/>
        </w:rPr>
        <w:br/>
        <w:t>риски, связанные с внешнеэкономической деятельностью;</w:t>
      </w:r>
      <w:r>
        <w:rPr>
          <w:rFonts w:ascii="Arial" w:hAnsi="Arial" w:cs="Arial"/>
          <w:color w:val="000000"/>
          <w:sz w:val="27"/>
          <w:szCs w:val="27"/>
        </w:rPr>
        <w:br/>
        <w:t>риски, связанные с массовым разрушением собственности;</w:t>
      </w:r>
      <w:r>
        <w:rPr>
          <w:rFonts w:ascii="Arial" w:hAnsi="Arial" w:cs="Arial"/>
          <w:color w:val="000000"/>
          <w:sz w:val="27"/>
          <w:szCs w:val="27"/>
        </w:rPr>
        <w:br/>
        <w:t>риск изменения цен на товары.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16. К покрытию убытка на основе страхования прибегают в следующих случаях</w:t>
      </w:r>
      <w:r>
        <w:rPr>
          <w:rFonts w:ascii="Arial" w:hAnsi="Arial" w:cs="Arial"/>
          <w:color w:val="000000"/>
          <w:sz w:val="27"/>
          <w:szCs w:val="27"/>
        </w:rPr>
        <w:br/>
        <w:t>инвестирование сре</w:t>
      </w:r>
      <w:proofErr w:type="gramStart"/>
      <w:r>
        <w:rPr>
          <w:rFonts w:ascii="Arial" w:hAnsi="Arial" w:cs="Arial"/>
          <w:color w:val="000000"/>
          <w:sz w:val="27"/>
          <w:szCs w:val="27"/>
        </w:rPr>
        <w:t>дств стр</w:t>
      </w:r>
      <w:proofErr w:type="gramEnd"/>
      <w:r>
        <w:rPr>
          <w:rFonts w:ascii="Arial" w:hAnsi="Arial" w:cs="Arial"/>
          <w:color w:val="000000"/>
          <w:sz w:val="27"/>
          <w:szCs w:val="27"/>
        </w:rPr>
        <w:t>аховых фондов в пределах одной деловой единицы;</w:t>
      </w:r>
      <w:r>
        <w:rPr>
          <w:rFonts w:ascii="Arial" w:hAnsi="Arial" w:cs="Arial"/>
          <w:color w:val="000000"/>
          <w:sz w:val="27"/>
          <w:szCs w:val="27"/>
        </w:rPr>
        <w:br/>
        <w:t>сохранение прибыли внутри соответствующей группы;</w:t>
      </w:r>
      <w:r>
        <w:rPr>
          <w:rFonts w:ascii="Arial" w:hAnsi="Arial" w:cs="Arial"/>
          <w:color w:val="000000"/>
          <w:sz w:val="27"/>
          <w:szCs w:val="27"/>
        </w:rPr>
        <w:br/>
        <w:t>получение льгот по налогообложению (которые могут быть предусмотрены в ряде стран);</w:t>
      </w:r>
      <w:r>
        <w:rPr>
          <w:rFonts w:ascii="Arial" w:hAnsi="Arial" w:cs="Arial"/>
          <w:color w:val="000000"/>
          <w:sz w:val="27"/>
          <w:szCs w:val="27"/>
        </w:rPr>
        <w:br/>
        <w:t>если существуют большие совокупности рисков, вероятность реализации которых велика, а суммы предполагаемого ущерба небольшие.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17. Основным недостатком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кэптиновых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компаний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являетс</w:t>
      </w:r>
      <w:proofErr w:type="spellEnd"/>
      <w:r>
        <w:rPr>
          <w:rFonts w:ascii="Arial" w:hAnsi="Arial" w:cs="Arial"/>
          <w:color w:val="000000"/>
          <w:sz w:val="27"/>
          <w:szCs w:val="27"/>
        </w:rPr>
        <w:br/>
        <w:t>использование этого инструмента возможно только после возникновения ущерба;</w:t>
      </w:r>
      <w:r>
        <w:rPr>
          <w:rFonts w:ascii="Arial" w:hAnsi="Arial" w:cs="Arial"/>
          <w:color w:val="000000"/>
          <w:sz w:val="27"/>
          <w:szCs w:val="27"/>
        </w:rPr>
        <w:br/>
        <w:t>возможность получения покрытия только незначительного ущерба;</w:t>
      </w:r>
      <w:r>
        <w:rPr>
          <w:rFonts w:ascii="Arial" w:hAnsi="Arial" w:cs="Arial"/>
          <w:color w:val="000000"/>
          <w:sz w:val="27"/>
          <w:szCs w:val="27"/>
        </w:rPr>
        <w:br/>
        <w:t xml:space="preserve">в случае ущерба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кэптиновой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компании, он распределяется между всеми участниками.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18. При выборе метода покрытия убытка за счет использования займа особое внимание следует уделить исследованию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lastRenderedPageBreak/>
        <w:t>величины текущих денежных потоков организации;</w:t>
      </w:r>
      <w:r>
        <w:rPr>
          <w:rFonts w:ascii="Arial" w:hAnsi="Arial" w:cs="Arial"/>
          <w:color w:val="000000"/>
          <w:sz w:val="27"/>
          <w:szCs w:val="27"/>
        </w:rPr>
        <w:br/>
        <w:t>ликвидности и возвратности займа;</w:t>
      </w:r>
      <w:r>
        <w:rPr>
          <w:rFonts w:ascii="Arial" w:hAnsi="Arial" w:cs="Arial"/>
          <w:color w:val="000000"/>
          <w:sz w:val="27"/>
          <w:szCs w:val="27"/>
        </w:rPr>
        <w:br/>
        <w:t>порогового значения вероятного ущерба.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19.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Кэптиновая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компания – это:</w:t>
      </w:r>
      <w:r>
        <w:rPr>
          <w:rFonts w:ascii="Arial" w:hAnsi="Arial" w:cs="Arial"/>
          <w:color w:val="000000"/>
          <w:sz w:val="27"/>
          <w:szCs w:val="27"/>
        </w:rPr>
        <w:br/>
      </w:r>
      <w:proofErr w:type="spellStart"/>
      <w:r>
        <w:rPr>
          <w:rFonts w:ascii="Arial" w:hAnsi="Arial" w:cs="Arial"/>
          <w:color w:val="000000"/>
          <w:sz w:val="27"/>
          <w:szCs w:val="27"/>
        </w:rPr>
        <w:t>нестраховая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компания;</w:t>
      </w:r>
      <w:r>
        <w:rPr>
          <w:rFonts w:ascii="Arial" w:hAnsi="Arial" w:cs="Arial"/>
          <w:color w:val="000000"/>
          <w:sz w:val="27"/>
          <w:szCs w:val="27"/>
        </w:rPr>
        <w:br/>
        <w:t>другое название финансово-промышленной группы;</w:t>
      </w:r>
      <w:r>
        <w:rPr>
          <w:rFonts w:ascii="Arial" w:hAnsi="Arial" w:cs="Arial"/>
          <w:color w:val="000000"/>
          <w:sz w:val="27"/>
          <w:szCs w:val="27"/>
        </w:rPr>
        <w:br/>
        <w:t xml:space="preserve">это страховая компания, входящая в состав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нестраховых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организаций;</w:t>
      </w:r>
      <w:r>
        <w:rPr>
          <w:rFonts w:ascii="Arial" w:hAnsi="Arial" w:cs="Arial"/>
          <w:color w:val="000000"/>
          <w:sz w:val="27"/>
          <w:szCs w:val="27"/>
        </w:rPr>
        <w:br/>
        <w:t>компания-спонсор.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20. Особенностью метода покрытия убытка на основе самострахования является:</w:t>
      </w:r>
      <w:r>
        <w:rPr>
          <w:rFonts w:ascii="Arial" w:hAnsi="Arial" w:cs="Arial"/>
          <w:color w:val="000000"/>
          <w:sz w:val="27"/>
          <w:szCs w:val="27"/>
        </w:rPr>
        <w:br/>
        <w:t>работа с большим числом однородных рисков;</w:t>
      </w:r>
      <w:r>
        <w:rPr>
          <w:rFonts w:ascii="Arial" w:hAnsi="Arial" w:cs="Arial"/>
          <w:color w:val="000000"/>
          <w:sz w:val="27"/>
          <w:szCs w:val="27"/>
        </w:rPr>
        <w:br/>
        <w:t>работа только с неоднородными рисками;</w:t>
      </w:r>
      <w:r>
        <w:rPr>
          <w:rFonts w:ascii="Arial" w:hAnsi="Arial" w:cs="Arial"/>
          <w:color w:val="000000"/>
          <w:sz w:val="27"/>
          <w:szCs w:val="27"/>
        </w:rPr>
        <w:br/>
        <w:t>работа с катастрофическими рисками.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bookmarkStart w:id="0" w:name="_GoBack"/>
      <w:bookmarkEnd w:id="0"/>
    </w:p>
    <w:sectPr w:rsidR="006116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18B7"/>
    <w:rsid w:val="006116F7"/>
    <w:rsid w:val="006118B7"/>
    <w:rsid w:val="006F2CF2"/>
    <w:rsid w:val="00B05006"/>
    <w:rsid w:val="00ED6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2213</Words>
  <Characters>12618</Characters>
  <Application>Microsoft Office Word</Application>
  <DocSecurity>0</DocSecurity>
  <Lines>105</Lines>
  <Paragraphs>29</Paragraphs>
  <ScaleCrop>false</ScaleCrop>
  <Company/>
  <LinksUpToDate>false</LinksUpToDate>
  <CharactersWithSpaces>14802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2</cp:revision>
  <dcterms:created xsi:type="dcterms:W3CDTF">2018-09-25T08:21:00Z</dcterms:created>
  <dcterms:modified xsi:type="dcterms:W3CDTF">2018-09-25T08:22:00Z</dcterms:modified>
</cp:coreProperties>
</file>